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B9" w:rsidRPr="00C365A3" w:rsidRDefault="00AB1A86" w:rsidP="008E1798">
      <w:pPr>
        <w:pStyle w:val="Title"/>
        <w:rPr>
          <w:smallCaps/>
          <w:color w:val="1F497D" w:themeColor="text2"/>
        </w:rPr>
      </w:pPr>
      <w:bookmarkStart w:id="0" w:name="_GoBack"/>
      <w:bookmarkEnd w:id="0"/>
      <w:r w:rsidRPr="00C365A3">
        <w:rPr>
          <w:smallCaps/>
          <w:color w:val="1F497D" w:themeColor="text2"/>
        </w:rPr>
        <w:t>Model State Timeline</w:t>
      </w:r>
    </w:p>
    <w:p w:rsidR="00292A33" w:rsidRPr="00A82D3B" w:rsidRDefault="00996863" w:rsidP="00A82D3B">
      <w:pPr>
        <w:pStyle w:val="Subtitle"/>
        <w:spacing w:before="120"/>
        <w:rPr>
          <w:sz w:val="24"/>
        </w:rPr>
      </w:pPr>
      <w:r>
        <w:rPr>
          <w:sz w:val="24"/>
        </w:rPr>
        <w:t>Updated 5/</w:t>
      </w:r>
      <w:r w:rsidR="007A2482">
        <w:rPr>
          <w:sz w:val="24"/>
        </w:rPr>
        <w:t>25</w:t>
      </w:r>
      <w:r w:rsidR="00292A33" w:rsidRPr="00A82D3B">
        <w:rPr>
          <w:sz w:val="24"/>
        </w:rPr>
        <w:t>/17</w:t>
      </w:r>
    </w:p>
    <w:p w:rsidR="00091B64" w:rsidRPr="00A82D3B" w:rsidRDefault="00091B64" w:rsidP="00686965">
      <w:pPr>
        <w:spacing w:before="240" w:after="120" w:line="276" w:lineRule="auto"/>
        <w:rPr>
          <w:rFonts w:ascii="Times New Roman" w:hAnsi="Times New Roman" w:cs="Times New Roman"/>
          <w:kern w:val="22"/>
        </w:rPr>
      </w:pPr>
      <w:r w:rsidRPr="00A82D3B">
        <w:rPr>
          <w:rFonts w:ascii="Times New Roman" w:hAnsi="Times New Roman" w:cs="Times New Roman"/>
          <w:kern w:val="22"/>
        </w:rPr>
        <w:t>Please note that these timelines are suggestions that will prepa</w:t>
      </w:r>
      <w:r w:rsidR="00517DA7" w:rsidRPr="00A82D3B">
        <w:rPr>
          <w:rFonts w:ascii="Times New Roman" w:hAnsi="Times New Roman" w:cs="Times New Roman"/>
          <w:kern w:val="22"/>
        </w:rPr>
        <w:t>re States for full compliance in</w:t>
      </w:r>
      <w:r w:rsidRPr="00A82D3B">
        <w:rPr>
          <w:rFonts w:ascii="Times New Roman" w:hAnsi="Times New Roman" w:cs="Times New Roman"/>
          <w:kern w:val="22"/>
        </w:rPr>
        <w:t xml:space="preserve"> </w:t>
      </w:r>
      <w:r w:rsidR="00517DA7" w:rsidRPr="00A82D3B">
        <w:rPr>
          <w:rFonts w:ascii="Times New Roman" w:hAnsi="Times New Roman" w:cs="Times New Roman"/>
          <w:kern w:val="22"/>
        </w:rPr>
        <w:t xml:space="preserve">SY </w:t>
      </w:r>
      <w:r w:rsidRPr="00A82D3B">
        <w:rPr>
          <w:rFonts w:ascii="Times New Roman" w:hAnsi="Times New Roman" w:cs="Times New Roman"/>
          <w:kern w:val="22"/>
        </w:rPr>
        <w:t>2018</w:t>
      </w:r>
      <w:r w:rsidR="005954B7">
        <w:rPr>
          <w:rFonts w:ascii="Times New Roman" w:hAnsi="Times New Roman" w:cs="Times New Roman"/>
          <w:kern w:val="22"/>
        </w:rPr>
        <w:t>–</w:t>
      </w:r>
      <w:r w:rsidR="009B7D69" w:rsidRPr="00A82D3B">
        <w:rPr>
          <w:rFonts w:ascii="Times New Roman" w:hAnsi="Times New Roman" w:cs="Times New Roman"/>
          <w:kern w:val="22"/>
        </w:rPr>
        <w:t>20</w:t>
      </w:r>
      <w:r w:rsidRPr="00A82D3B">
        <w:rPr>
          <w:rFonts w:ascii="Times New Roman" w:hAnsi="Times New Roman" w:cs="Times New Roman"/>
          <w:kern w:val="22"/>
        </w:rPr>
        <w:t>19.</w:t>
      </w:r>
      <w:r w:rsidR="00A82D3B">
        <w:rPr>
          <w:rFonts w:ascii="Times New Roman" w:hAnsi="Times New Roman" w:cs="Times New Roman"/>
          <w:kern w:val="22"/>
        </w:rPr>
        <w:t xml:space="preserve"> </w:t>
      </w:r>
      <w:r w:rsidR="009B7D69" w:rsidRPr="00A82D3B">
        <w:rPr>
          <w:rFonts w:ascii="Times New Roman" w:hAnsi="Times New Roman" w:cs="Times New Roman"/>
          <w:kern w:val="22"/>
        </w:rPr>
        <w:t>While States can make annual determinations of significant disproportionality anytime during SY 2018</w:t>
      </w:r>
      <w:r w:rsidR="005954B7">
        <w:rPr>
          <w:rFonts w:ascii="Times New Roman" w:hAnsi="Times New Roman" w:cs="Times New Roman"/>
          <w:kern w:val="22"/>
        </w:rPr>
        <w:t>–</w:t>
      </w:r>
      <w:r w:rsidR="009B7D69" w:rsidRPr="00A82D3B">
        <w:rPr>
          <w:rFonts w:ascii="Times New Roman" w:hAnsi="Times New Roman" w:cs="Times New Roman"/>
          <w:kern w:val="22"/>
        </w:rPr>
        <w:t>2019, for purposes of this Model Timeline, we are assuming States make annual determinations between March 2019 and May 2019.</w:t>
      </w:r>
      <w:r w:rsidR="00A82D3B">
        <w:rPr>
          <w:rFonts w:ascii="Times New Roman" w:hAnsi="Times New Roman" w:cs="Times New Roman"/>
          <w:kern w:val="22"/>
        </w:rPr>
        <w:t xml:space="preserve"> </w:t>
      </w:r>
      <w:r w:rsidRPr="00A82D3B">
        <w:rPr>
          <w:rFonts w:ascii="Times New Roman" w:hAnsi="Times New Roman" w:cs="Times New Roman"/>
          <w:kern w:val="22"/>
        </w:rPr>
        <w:t>States are not required to follow these timelines. Each State has its own unique circumstances, and these timelines are just a way to outline the different streams of work that States should con</w:t>
      </w:r>
      <w:r w:rsidR="005954B7">
        <w:rPr>
          <w:rFonts w:ascii="Times New Roman" w:hAnsi="Times New Roman" w:cs="Times New Roman"/>
          <w:kern w:val="22"/>
        </w:rPr>
        <w:t>sider as they implement the new </w:t>
      </w:r>
      <w:r w:rsidRPr="00A82D3B">
        <w:rPr>
          <w:rFonts w:ascii="Times New Roman" w:hAnsi="Times New Roman" w:cs="Times New Roman"/>
          <w:kern w:val="22"/>
        </w:rPr>
        <w:t>rule.</w:t>
      </w:r>
    </w:p>
    <w:tbl>
      <w:tblPr>
        <w:tblStyle w:val="LightShading-Accent1"/>
        <w:tblW w:w="12960" w:type="dxa"/>
        <w:jc w:val="center"/>
        <w:tblCellMar>
          <w:top w:w="43" w:type="dxa"/>
          <w:left w:w="115" w:type="dxa"/>
          <w:bottom w:w="29" w:type="dxa"/>
          <w:right w:w="115" w:type="dxa"/>
        </w:tblCellMar>
        <w:tblLook w:val="04A0" w:firstRow="1" w:lastRow="0" w:firstColumn="1" w:lastColumn="0" w:noHBand="0" w:noVBand="1"/>
        <w:tblCaption w:val="Model State Timeline"/>
        <w:tblDescription w:val="Model State Timeline"/>
      </w:tblPr>
      <w:tblGrid>
        <w:gridCol w:w="5054"/>
        <w:gridCol w:w="2610"/>
        <w:gridCol w:w="1966"/>
        <w:gridCol w:w="3330"/>
      </w:tblGrid>
      <w:tr w:rsidR="005954B7" w:rsidRPr="005954B7" w:rsidTr="0068696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B6DDE8" w:themeFill="accent5" w:themeFillTint="66"/>
            <w:noWrap/>
            <w:tcMar>
              <w:top w:w="14" w:type="dxa"/>
              <w:bottom w:w="14" w:type="dxa"/>
            </w:tcMar>
            <w:hideMark/>
          </w:tcPr>
          <w:p w:rsidR="00587907" w:rsidRPr="005954B7" w:rsidRDefault="00587907" w:rsidP="00A42253">
            <w:pPr>
              <w:widowControl/>
              <w:rPr>
                <w:rFonts w:ascii="Times New Roman" w:eastAsia="Times New Roman" w:hAnsi="Times New Roman" w:cs="Times New Roman"/>
                <w:smallCaps/>
                <w:color w:val="1F497D" w:themeColor="text2"/>
                <w:sz w:val="26"/>
                <w:szCs w:val="26"/>
              </w:rPr>
            </w:pPr>
            <w:r w:rsidRPr="005954B7">
              <w:rPr>
                <w:rFonts w:ascii="Times New Roman" w:eastAsia="Times New Roman" w:hAnsi="Times New Roman" w:cs="Times New Roman"/>
                <w:smallCaps/>
                <w:color w:val="1F497D" w:themeColor="text2"/>
                <w:sz w:val="26"/>
                <w:szCs w:val="26"/>
              </w:rPr>
              <w:t> Tasks</w:t>
            </w:r>
          </w:p>
        </w:tc>
        <w:tc>
          <w:tcPr>
            <w:tcW w:w="2610" w:type="dxa"/>
            <w:shd w:val="clear" w:color="auto" w:fill="B6DDE8" w:themeFill="accent5" w:themeFillTint="66"/>
            <w:tcMar>
              <w:top w:w="14" w:type="dxa"/>
              <w:bottom w:w="14" w:type="dxa"/>
            </w:tcMar>
            <w:hideMark/>
          </w:tcPr>
          <w:p w:rsidR="00587907" w:rsidRPr="005954B7" w:rsidRDefault="00587907" w:rsidP="00A42253">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color w:val="1F497D" w:themeColor="text2"/>
                <w:sz w:val="26"/>
                <w:szCs w:val="26"/>
              </w:rPr>
            </w:pPr>
            <w:r w:rsidRPr="005954B7">
              <w:rPr>
                <w:rFonts w:ascii="Times New Roman" w:eastAsia="Times New Roman" w:hAnsi="Times New Roman" w:cs="Times New Roman"/>
                <w:smallCaps/>
                <w:color w:val="1F497D" w:themeColor="text2"/>
                <w:sz w:val="26"/>
                <w:szCs w:val="26"/>
              </w:rPr>
              <w:t>Dates</w:t>
            </w:r>
          </w:p>
        </w:tc>
        <w:tc>
          <w:tcPr>
            <w:tcW w:w="5296" w:type="dxa"/>
            <w:gridSpan w:val="2"/>
            <w:shd w:val="clear" w:color="auto" w:fill="B6DDE8" w:themeFill="accent5" w:themeFillTint="66"/>
            <w:tcMar>
              <w:top w:w="14" w:type="dxa"/>
              <w:bottom w:w="14" w:type="dxa"/>
            </w:tcMar>
          </w:tcPr>
          <w:p w:rsidR="00587907" w:rsidRPr="005954B7" w:rsidRDefault="00587907" w:rsidP="00A42253">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mallCaps/>
                <w:color w:val="1F497D" w:themeColor="text2"/>
                <w:sz w:val="26"/>
                <w:szCs w:val="26"/>
              </w:rPr>
            </w:pPr>
            <w:r w:rsidRPr="005954B7">
              <w:rPr>
                <w:rFonts w:ascii="Times New Roman" w:eastAsia="Times New Roman" w:hAnsi="Times New Roman" w:cs="Times New Roman"/>
                <w:smallCaps/>
                <w:color w:val="1F497D" w:themeColor="text2"/>
                <w:sz w:val="26"/>
                <w:szCs w:val="26"/>
              </w:rPr>
              <w:t>Considerations</w:t>
            </w:r>
          </w:p>
        </w:tc>
      </w:tr>
      <w:tr w:rsidR="00A75868"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shd w:val="clear" w:color="auto" w:fill="DAEEF3" w:themeFill="accent5" w:themeFillTint="33"/>
            <w:noWrap/>
            <w:hideMark/>
          </w:tcPr>
          <w:p w:rsidR="00A75868" w:rsidRPr="00D441B1" w:rsidRDefault="00A75868" w:rsidP="005954B7">
            <w:pPr>
              <w:keepNext/>
              <w:widowControl/>
              <w:spacing w:before="120"/>
              <w:rPr>
                <w:rFonts w:ascii="Times New Roman" w:eastAsia="Times New Roman" w:hAnsi="Times New Roman" w:cs="Times New Roman"/>
                <w:b w:val="0"/>
                <w:bCs w:val="0"/>
                <w:color w:val="auto"/>
                <w:u w:val="single"/>
              </w:rPr>
            </w:pPr>
            <w:r w:rsidRPr="005954B7">
              <w:rPr>
                <w:rFonts w:ascii="Times New Roman" w:eastAsia="Times New Roman" w:hAnsi="Times New Roman" w:cs="Times New Roman"/>
                <w:color w:val="1F497D" w:themeColor="text2"/>
                <w:sz w:val="24"/>
              </w:rPr>
              <w:t>Understanding the New Regulations</w:t>
            </w:r>
          </w:p>
        </w:tc>
        <w:tc>
          <w:tcPr>
            <w:tcW w:w="5296" w:type="dxa"/>
            <w:gridSpan w:val="2"/>
            <w:shd w:val="clear" w:color="auto" w:fill="DAEEF3" w:themeFill="accent5" w:themeFillTint="33"/>
          </w:tcPr>
          <w:p w:rsidR="00A75868" w:rsidRPr="00A75868" w:rsidRDefault="00A75868" w:rsidP="00AB1A86">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u w:val="single"/>
              </w:rPr>
            </w:pP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25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Review new regulations and guidance</w:t>
            </w:r>
          </w:p>
        </w:tc>
        <w:tc>
          <w:tcPr>
            <w:tcW w:w="2610" w:type="dxa"/>
            <w:hideMark/>
          </w:tcPr>
          <w:p w:rsidR="00587907" w:rsidRPr="00D441B1" w:rsidRDefault="00587907" w:rsidP="00A422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Feb 2017 to April</w:t>
            </w:r>
            <w:r w:rsidRPr="00D441B1">
              <w:rPr>
                <w:rFonts w:ascii="Times New Roman" w:hAnsi="Times New Roman" w:cs="Times New Roman"/>
                <w:color w:val="auto"/>
              </w:rPr>
              <w:t xml:space="preserve"> 2017</w:t>
            </w:r>
          </w:p>
        </w:tc>
        <w:tc>
          <w:tcPr>
            <w:tcW w:w="5296" w:type="dxa"/>
            <w:gridSpan w:val="2"/>
          </w:tcPr>
          <w:p w:rsidR="00587907" w:rsidRPr="006B54DA" w:rsidRDefault="00587907"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Visit: </w:t>
            </w:r>
            <w:r w:rsidRPr="006B54DA">
              <w:rPr>
                <w:rFonts w:ascii="Times New Roman" w:hAnsi="Times New Roman" w:cs="Times New Roman"/>
                <w:color w:val="auto"/>
              </w:rPr>
              <w:t>https://www.osepideasthatwork.org/osep-meeting/significant-disproportionality</w:t>
            </w: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87907">
            <w:pPr>
              <w:widowControl/>
              <w:ind w:left="25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Submit questions on the regulations to the Department</w:t>
            </w:r>
          </w:p>
        </w:tc>
        <w:tc>
          <w:tcPr>
            <w:tcW w:w="2610" w:type="dxa"/>
            <w:shd w:val="clear" w:color="auto" w:fill="DAEEF3" w:themeFill="accent5" w:themeFillTint="33"/>
            <w:hideMark/>
          </w:tcPr>
          <w:p w:rsidR="00587907" w:rsidRPr="00D441B1" w:rsidRDefault="00587907" w:rsidP="00E35FDF">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April</w:t>
            </w:r>
            <w:r w:rsidRPr="00D441B1">
              <w:rPr>
                <w:rFonts w:ascii="Times New Roman" w:hAnsi="Times New Roman" w:cs="Times New Roman"/>
                <w:color w:val="auto"/>
              </w:rPr>
              <w:t xml:space="preserve"> 2017 to </w:t>
            </w:r>
            <w:r>
              <w:rPr>
                <w:rFonts w:ascii="Times New Roman" w:hAnsi="Times New Roman" w:cs="Times New Roman"/>
                <w:color w:val="auto"/>
              </w:rPr>
              <w:t>June</w:t>
            </w:r>
            <w:r w:rsidRPr="00D441B1">
              <w:rPr>
                <w:rFonts w:ascii="Times New Roman" w:hAnsi="Times New Roman" w:cs="Times New Roman"/>
                <w:color w:val="auto"/>
              </w:rPr>
              <w:t xml:space="preserve"> 2017</w:t>
            </w:r>
          </w:p>
        </w:tc>
        <w:tc>
          <w:tcPr>
            <w:tcW w:w="5296" w:type="dxa"/>
            <w:gridSpan w:val="2"/>
            <w:shd w:val="clear" w:color="auto" w:fill="DAEEF3" w:themeFill="accent5" w:themeFillTint="33"/>
          </w:tcPr>
          <w:p w:rsidR="00587907" w:rsidRPr="00A75868" w:rsidRDefault="00587907"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Submit to </w:t>
            </w:r>
            <w:r w:rsidRPr="00D66685">
              <w:rPr>
                <w:rFonts w:ascii="Times New Roman" w:hAnsi="Times New Roman" w:cs="Times New Roman"/>
                <w:color w:val="auto"/>
              </w:rPr>
              <w:t>SignificantDisproportionalityRule@ed.gov</w:t>
            </w: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tcPr>
          <w:p w:rsidR="00587907" w:rsidRPr="00587907" w:rsidRDefault="00587907" w:rsidP="00587907">
            <w:pPr>
              <w:widowControl/>
              <w:ind w:left="25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Inform LEAs of relevant changes related to these new regulations</w:t>
            </w:r>
          </w:p>
        </w:tc>
        <w:tc>
          <w:tcPr>
            <w:tcW w:w="2610" w:type="dxa"/>
          </w:tcPr>
          <w:p w:rsidR="00587907" w:rsidRPr="00A75868" w:rsidRDefault="00587907" w:rsidP="0058790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April 2017 to July 2017</w:t>
            </w:r>
          </w:p>
        </w:tc>
        <w:tc>
          <w:tcPr>
            <w:tcW w:w="5296" w:type="dxa"/>
            <w:gridSpan w:val="2"/>
          </w:tcPr>
          <w:p w:rsidR="00587907" w:rsidRPr="00A75868" w:rsidRDefault="00587907" w:rsidP="00BD6DE0">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States should consider the amount of assistance LEAs may need to identify factors contributing to significant disproportionality, implement</w:t>
            </w:r>
            <w:r w:rsidR="00E71D89">
              <w:rPr>
                <w:rFonts w:ascii="Times New Roman" w:hAnsi="Times New Roman" w:cs="Times New Roman"/>
                <w:color w:val="auto"/>
              </w:rPr>
              <w:t xml:space="preserve"> “new”</w:t>
            </w:r>
            <w:r>
              <w:rPr>
                <w:rFonts w:ascii="Times New Roman" w:hAnsi="Times New Roman" w:cs="Times New Roman"/>
                <w:color w:val="auto"/>
              </w:rPr>
              <w:t xml:space="preserve"> comprehensive CEIS, track funds and students, and report data. </w:t>
            </w:r>
          </w:p>
        </w:tc>
      </w:tr>
      <w:tr w:rsidR="00A75868"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shd w:val="clear" w:color="auto" w:fill="DAEEF3" w:themeFill="accent5" w:themeFillTint="33"/>
            <w:noWrap/>
            <w:hideMark/>
          </w:tcPr>
          <w:p w:rsidR="00A75868" w:rsidRPr="00D441B1" w:rsidRDefault="00A75868" w:rsidP="005954B7">
            <w:pPr>
              <w:keepNext/>
              <w:widowControl/>
              <w:spacing w:before="120"/>
              <w:rPr>
                <w:rFonts w:ascii="Times New Roman" w:eastAsia="Times New Roman" w:hAnsi="Times New Roman" w:cs="Times New Roman"/>
                <w:b w:val="0"/>
                <w:bCs w:val="0"/>
                <w:color w:val="auto"/>
                <w:u w:val="single"/>
              </w:rPr>
            </w:pPr>
            <w:r w:rsidRPr="005954B7">
              <w:rPr>
                <w:rFonts w:ascii="Times New Roman" w:eastAsia="Times New Roman" w:hAnsi="Times New Roman" w:cs="Times New Roman"/>
                <w:color w:val="1F497D" w:themeColor="text2"/>
                <w:sz w:val="24"/>
              </w:rPr>
              <w:t>Set State Definition of Significant Disproportionality</w:t>
            </w:r>
            <w:r w:rsidRPr="00D441B1">
              <w:rPr>
                <w:rFonts w:ascii="Times New Roman" w:eastAsia="Times New Roman" w:hAnsi="Times New Roman" w:cs="Times New Roman"/>
                <w:color w:val="auto"/>
              </w:rPr>
              <w:t> </w:t>
            </w:r>
          </w:p>
        </w:tc>
        <w:tc>
          <w:tcPr>
            <w:tcW w:w="5296" w:type="dxa"/>
            <w:gridSpan w:val="2"/>
            <w:shd w:val="clear" w:color="auto" w:fill="DAEEF3" w:themeFill="accent5" w:themeFillTint="33"/>
          </w:tcPr>
          <w:p w:rsidR="00A75868" w:rsidRPr="00A75868" w:rsidRDefault="00A75868" w:rsidP="00587907">
            <w:pPr>
              <w:keepNext/>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u w:val="single"/>
              </w:rPr>
            </w:pP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Review and analyze state significant disproportionality data to inform stakeholder discussions.</w:t>
            </w:r>
          </w:p>
        </w:tc>
        <w:tc>
          <w:tcPr>
            <w:tcW w:w="2610" w:type="dxa"/>
            <w:hideMark/>
          </w:tcPr>
          <w:p w:rsidR="00587907" w:rsidRPr="00D441B1" w:rsidRDefault="00587907" w:rsidP="00D66685">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April</w:t>
            </w:r>
            <w:r w:rsidRPr="00D441B1">
              <w:rPr>
                <w:rFonts w:ascii="Times New Roman" w:hAnsi="Times New Roman" w:cs="Times New Roman"/>
                <w:color w:val="auto"/>
              </w:rPr>
              <w:t xml:space="preserve"> 2017 to Ju</w:t>
            </w:r>
            <w:r>
              <w:rPr>
                <w:rFonts w:ascii="Times New Roman" w:hAnsi="Times New Roman" w:cs="Times New Roman"/>
                <w:color w:val="auto"/>
              </w:rPr>
              <w:t>ne</w:t>
            </w:r>
            <w:r w:rsidRPr="00D441B1">
              <w:rPr>
                <w:rFonts w:ascii="Times New Roman" w:hAnsi="Times New Roman" w:cs="Times New Roman"/>
                <w:color w:val="auto"/>
              </w:rPr>
              <w:t xml:space="preserve"> 2017</w:t>
            </w:r>
          </w:p>
        </w:tc>
        <w:tc>
          <w:tcPr>
            <w:tcW w:w="5296" w:type="dxa"/>
            <w:gridSpan w:val="2"/>
          </w:tcPr>
          <w:p w:rsidR="00587907" w:rsidRPr="00A75868" w:rsidRDefault="00587907"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States using contractors may need to consider the timelines associated with their procurement processes.</w:t>
            </w: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Meet with stakeholders, including State Advisory Panels (SAPs), to develop risk ratio thresholds, minimum cell and n-sizes, standards for reasonable progress, if applicable and the rationales for each. In addition, determine the number of years of data to be used, if applicable.</w:t>
            </w:r>
          </w:p>
        </w:tc>
        <w:tc>
          <w:tcPr>
            <w:tcW w:w="2610" w:type="dxa"/>
            <w:shd w:val="clear" w:color="auto" w:fill="DAEEF3" w:themeFill="accent5" w:themeFillTint="33"/>
            <w:hideMark/>
          </w:tcPr>
          <w:p w:rsidR="00587907" w:rsidRPr="00D441B1" w:rsidRDefault="00587907" w:rsidP="00D66685">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June</w:t>
            </w:r>
            <w:r w:rsidRPr="00D441B1">
              <w:rPr>
                <w:rFonts w:ascii="Times New Roman" w:hAnsi="Times New Roman" w:cs="Times New Roman"/>
                <w:color w:val="auto"/>
              </w:rPr>
              <w:t xml:space="preserve"> 2017 to </w:t>
            </w:r>
            <w:r>
              <w:rPr>
                <w:rFonts w:ascii="Times New Roman" w:hAnsi="Times New Roman" w:cs="Times New Roman"/>
                <w:color w:val="auto"/>
              </w:rPr>
              <w:t>October</w:t>
            </w:r>
            <w:r w:rsidR="00AD0A4D">
              <w:rPr>
                <w:rFonts w:ascii="Times New Roman" w:hAnsi="Times New Roman" w:cs="Times New Roman"/>
                <w:color w:val="auto"/>
              </w:rPr>
              <w:t> </w:t>
            </w:r>
            <w:r w:rsidRPr="00D441B1">
              <w:rPr>
                <w:rFonts w:ascii="Times New Roman" w:hAnsi="Times New Roman" w:cs="Times New Roman"/>
                <w:color w:val="auto"/>
              </w:rPr>
              <w:t>2017</w:t>
            </w:r>
          </w:p>
        </w:tc>
        <w:tc>
          <w:tcPr>
            <w:tcW w:w="5296" w:type="dxa"/>
            <w:gridSpan w:val="2"/>
            <w:shd w:val="clear" w:color="auto" w:fill="DAEEF3" w:themeFill="accent5" w:themeFillTint="33"/>
          </w:tcPr>
          <w:p w:rsidR="00587907" w:rsidRPr="00A75868" w:rsidRDefault="00587907" w:rsidP="00E55A51">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States should consider how many stakeholder meetings they may need to convene, whether they may need to use video conferencing, and which relevant stakeholders, in addition to SAP members, they should seek advice from when setting these standards. </w:t>
            </w:r>
          </w:p>
        </w:tc>
      </w:tr>
      <w:tr w:rsidR="00A75868"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noWrap/>
            <w:hideMark/>
          </w:tcPr>
          <w:p w:rsidR="00A75868" w:rsidRPr="00D441B1" w:rsidRDefault="00A75868" w:rsidP="005954B7">
            <w:pPr>
              <w:keepNext/>
              <w:widowControl/>
              <w:spacing w:before="120"/>
              <w:rPr>
                <w:rFonts w:ascii="Times New Roman" w:eastAsia="Times New Roman" w:hAnsi="Times New Roman" w:cs="Times New Roman"/>
                <w:b w:val="0"/>
                <w:bCs w:val="0"/>
                <w:color w:val="auto"/>
                <w:u w:val="single"/>
              </w:rPr>
            </w:pPr>
            <w:r w:rsidRPr="005954B7">
              <w:rPr>
                <w:rFonts w:ascii="Times New Roman" w:eastAsia="Times New Roman" w:hAnsi="Times New Roman" w:cs="Times New Roman"/>
                <w:color w:val="1F497D" w:themeColor="text2"/>
                <w:sz w:val="24"/>
              </w:rPr>
              <w:lastRenderedPageBreak/>
              <w:t>State Revision of P</w:t>
            </w:r>
            <w:r w:rsidR="009C3FD2" w:rsidRPr="005954B7">
              <w:rPr>
                <w:rFonts w:ascii="Times New Roman" w:eastAsia="Times New Roman" w:hAnsi="Times New Roman" w:cs="Times New Roman"/>
                <w:color w:val="1F497D" w:themeColor="text2"/>
                <w:sz w:val="24"/>
              </w:rPr>
              <w:t>olicies</w:t>
            </w:r>
            <w:r w:rsidR="00BD6DE0" w:rsidRPr="005954B7">
              <w:rPr>
                <w:rFonts w:ascii="Times New Roman" w:eastAsia="Times New Roman" w:hAnsi="Times New Roman" w:cs="Times New Roman"/>
                <w:color w:val="1F497D" w:themeColor="text2"/>
                <w:sz w:val="24"/>
              </w:rPr>
              <w:t xml:space="preserve"> and</w:t>
            </w:r>
            <w:r w:rsidR="009C3FD2" w:rsidRPr="005954B7">
              <w:rPr>
                <w:rFonts w:ascii="Times New Roman" w:eastAsia="Times New Roman" w:hAnsi="Times New Roman" w:cs="Times New Roman"/>
                <w:color w:val="1F497D" w:themeColor="text2"/>
                <w:sz w:val="24"/>
              </w:rPr>
              <w:t xml:space="preserve"> Procedures (P</w:t>
            </w:r>
            <w:r w:rsidRPr="005954B7">
              <w:rPr>
                <w:rFonts w:ascii="Times New Roman" w:eastAsia="Times New Roman" w:hAnsi="Times New Roman" w:cs="Times New Roman"/>
                <w:color w:val="1F497D" w:themeColor="text2"/>
                <w:sz w:val="24"/>
              </w:rPr>
              <w:t>P</w:t>
            </w:r>
            <w:r w:rsidR="003B7C3E" w:rsidRPr="005954B7">
              <w:rPr>
                <w:rFonts w:ascii="Times New Roman" w:eastAsia="Times New Roman" w:hAnsi="Times New Roman" w:cs="Times New Roman"/>
                <w:color w:val="1F497D" w:themeColor="text2"/>
                <w:sz w:val="24"/>
              </w:rPr>
              <w:t>s</w:t>
            </w:r>
            <w:r w:rsidR="009C3FD2" w:rsidRPr="005954B7">
              <w:rPr>
                <w:rFonts w:ascii="Times New Roman" w:eastAsia="Times New Roman" w:hAnsi="Times New Roman" w:cs="Times New Roman"/>
                <w:color w:val="1F497D" w:themeColor="text2"/>
                <w:sz w:val="24"/>
              </w:rPr>
              <w:t>)</w:t>
            </w:r>
          </w:p>
        </w:tc>
        <w:tc>
          <w:tcPr>
            <w:tcW w:w="5296" w:type="dxa"/>
            <w:gridSpan w:val="2"/>
          </w:tcPr>
          <w:p w:rsidR="00A75868" w:rsidRPr="00A75868" w:rsidRDefault="00A75868" w:rsidP="00587907">
            <w:pPr>
              <w:keepNext/>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u w:val="single"/>
              </w:rPr>
            </w:pP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954B7">
            <w:pPr>
              <w:keepNext/>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Review and draft revisions of State PP’s necessary to comply with the new regulations.</w:t>
            </w:r>
          </w:p>
        </w:tc>
        <w:tc>
          <w:tcPr>
            <w:tcW w:w="2610" w:type="dxa"/>
            <w:shd w:val="clear" w:color="auto" w:fill="DAEEF3" w:themeFill="accent5" w:themeFillTint="33"/>
            <w:hideMark/>
          </w:tcPr>
          <w:p w:rsidR="00587907" w:rsidRPr="00D441B1" w:rsidRDefault="00587907" w:rsidP="00481C7C">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August 2017 to December</w:t>
            </w:r>
            <w:r w:rsidR="00481C7C">
              <w:rPr>
                <w:rFonts w:ascii="Times New Roman" w:hAnsi="Times New Roman" w:cs="Times New Roman"/>
                <w:color w:val="auto"/>
              </w:rPr>
              <w:t> </w:t>
            </w:r>
            <w:r w:rsidRPr="00D441B1">
              <w:rPr>
                <w:rFonts w:ascii="Times New Roman" w:hAnsi="Times New Roman" w:cs="Times New Roman"/>
                <w:color w:val="auto"/>
              </w:rPr>
              <w:t>2017</w:t>
            </w:r>
          </w:p>
        </w:tc>
        <w:tc>
          <w:tcPr>
            <w:tcW w:w="5296" w:type="dxa"/>
            <w:gridSpan w:val="2"/>
            <w:shd w:val="clear" w:color="auto" w:fill="DAEEF3" w:themeFill="accent5" w:themeFillTint="33"/>
          </w:tcPr>
          <w:p w:rsidR="00587907" w:rsidRPr="00A75868" w:rsidRDefault="00587907"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Obtain input from SAP’s and other stakeholders on these changes. </w:t>
            </w: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 xml:space="preserve">If State PPs are amended to comply with the new regulations, conduct public hearings, provide adequate notice of the hearings, and afford an opportunity for comment from the general public, including individuals with disabilities and parents of children with disabilities </w:t>
            </w:r>
          </w:p>
        </w:tc>
        <w:tc>
          <w:tcPr>
            <w:tcW w:w="2610" w:type="dxa"/>
            <w:hideMark/>
          </w:tcPr>
          <w:p w:rsidR="00587907" w:rsidRPr="00D441B1" w:rsidRDefault="00481C7C" w:rsidP="00A422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January 2018 to March </w:t>
            </w:r>
            <w:r w:rsidR="00587907" w:rsidRPr="00D441B1">
              <w:rPr>
                <w:rFonts w:ascii="Times New Roman" w:hAnsi="Times New Roman" w:cs="Times New Roman"/>
                <w:color w:val="auto"/>
              </w:rPr>
              <w:t>2018</w:t>
            </w:r>
          </w:p>
        </w:tc>
        <w:tc>
          <w:tcPr>
            <w:tcW w:w="5296" w:type="dxa"/>
            <w:gridSpan w:val="2"/>
          </w:tcPr>
          <w:p w:rsidR="00587907" w:rsidRPr="00A75868" w:rsidRDefault="00587907" w:rsidP="00F9671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A75868"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shd w:val="clear" w:color="auto" w:fill="DAEEF3" w:themeFill="accent5" w:themeFillTint="33"/>
            <w:noWrap/>
            <w:hideMark/>
          </w:tcPr>
          <w:p w:rsidR="00A75868" w:rsidRPr="00D441B1" w:rsidRDefault="00A75868" w:rsidP="005954B7">
            <w:pPr>
              <w:keepNext/>
              <w:widowControl/>
              <w:spacing w:before="120"/>
              <w:rPr>
                <w:rFonts w:ascii="Times New Roman" w:eastAsia="Times New Roman" w:hAnsi="Times New Roman" w:cs="Times New Roman"/>
                <w:b w:val="0"/>
                <w:bCs w:val="0"/>
                <w:color w:val="auto"/>
                <w:u w:val="single"/>
              </w:rPr>
            </w:pPr>
            <w:r w:rsidRPr="005954B7">
              <w:rPr>
                <w:rFonts w:ascii="Times New Roman" w:eastAsia="Times New Roman" w:hAnsi="Times New Roman" w:cs="Times New Roman"/>
                <w:color w:val="1F497D" w:themeColor="text2"/>
                <w:sz w:val="24"/>
              </w:rPr>
              <w:t>Calculate Significant Disproportionality</w:t>
            </w:r>
          </w:p>
        </w:tc>
        <w:tc>
          <w:tcPr>
            <w:tcW w:w="5296" w:type="dxa"/>
            <w:gridSpan w:val="2"/>
            <w:shd w:val="clear" w:color="auto" w:fill="DAEEF3" w:themeFill="accent5" w:themeFillTint="33"/>
          </w:tcPr>
          <w:p w:rsidR="00A75868" w:rsidRPr="00A75868" w:rsidRDefault="00A75868" w:rsidP="00A4225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u w:val="single"/>
              </w:rPr>
            </w:pP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 xml:space="preserve">Gather necessary data and develop and implement tool to calculate risk ratios. </w:t>
            </w:r>
          </w:p>
        </w:tc>
        <w:tc>
          <w:tcPr>
            <w:tcW w:w="2610" w:type="dxa"/>
          </w:tcPr>
          <w:p w:rsidR="00587907" w:rsidRPr="00D441B1" w:rsidRDefault="00587907" w:rsidP="00C041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July</w:t>
            </w:r>
            <w:r w:rsidRPr="00D441B1">
              <w:rPr>
                <w:rFonts w:ascii="Times New Roman" w:eastAsia="Times New Roman" w:hAnsi="Times New Roman" w:cs="Times New Roman"/>
                <w:color w:val="auto"/>
              </w:rPr>
              <w:t xml:space="preserve"> 201</w:t>
            </w:r>
            <w:r>
              <w:rPr>
                <w:rFonts w:ascii="Times New Roman" w:eastAsia="Times New Roman" w:hAnsi="Times New Roman" w:cs="Times New Roman"/>
                <w:color w:val="auto"/>
              </w:rPr>
              <w:t>8</w:t>
            </w:r>
            <w:r w:rsidR="00481C7C">
              <w:rPr>
                <w:rFonts w:ascii="Times New Roman" w:eastAsia="Times New Roman" w:hAnsi="Times New Roman" w:cs="Times New Roman"/>
                <w:color w:val="auto"/>
              </w:rPr>
              <w:t xml:space="preserve"> to November </w:t>
            </w:r>
            <w:r w:rsidRPr="00D441B1">
              <w:rPr>
                <w:rFonts w:ascii="Times New Roman" w:eastAsia="Times New Roman" w:hAnsi="Times New Roman" w:cs="Times New Roman"/>
                <w:color w:val="auto"/>
              </w:rPr>
              <w:t>201</w:t>
            </w:r>
            <w:r>
              <w:rPr>
                <w:rFonts w:ascii="Times New Roman" w:eastAsia="Times New Roman" w:hAnsi="Times New Roman" w:cs="Times New Roman"/>
                <w:color w:val="auto"/>
              </w:rPr>
              <w:t>8</w:t>
            </w:r>
          </w:p>
        </w:tc>
        <w:tc>
          <w:tcPr>
            <w:tcW w:w="5296" w:type="dxa"/>
            <w:gridSpan w:val="2"/>
          </w:tcPr>
          <w:p w:rsidR="00587907" w:rsidRPr="00481C7C" w:rsidRDefault="00587907" w:rsidP="004F748A">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auto"/>
              </w:rPr>
              <w:t xml:space="preserve">May want to seek input from the OSEP IDEA Data Center. </w:t>
            </w:r>
            <w:r>
              <w:rPr>
                <w:rFonts w:ascii="Times New Roman" w:hAnsi="Times New Roman" w:cs="Times New Roman"/>
                <w:color w:val="auto"/>
              </w:rPr>
              <w:t>States using contractors may need to consider the timelines associated with their procurement processes.</w:t>
            </w: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Calculate risk ratios [or alternate risk ratios, if applicable] for LEAs</w:t>
            </w:r>
          </w:p>
        </w:tc>
        <w:tc>
          <w:tcPr>
            <w:tcW w:w="2610" w:type="dxa"/>
            <w:shd w:val="clear" w:color="auto" w:fill="DAEEF3" w:themeFill="accent5" w:themeFillTint="33"/>
            <w:hideMark/>
          </w:tcPr>
          <w:p w:rsidR="00587907" w:rsidRPr="00D441B1" w:rsidRDefault="00587907" w:rsidP="00BD6DE0">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 xml:space="preserve">December </w:t>
            </w:r>
            <w:r w:rsidRPr="00D441B1">
              <w:rPr>
                <w:rFonts w:ascii="Times New Roman" w:hAnsi="Times New Roman" w:cs="Times New Roman"/>
                <w:color w:val="auto"/>
              </w:rPr>
              <w:t>201</w:t>
            </w:r>
            <w:r>
              <w:rPr>
                <w:rFonts w:ascii="Times New Roman" w:hAnsi="Times New Roman" w:cs="Times New Roman"/>
                <w:color w:val="auto"/>
              </w:rPr>
              <w:t>8</w:t>
            </w:r>
            <w:r w:rsidR="00481C7C">
              <w:rPr>
                <w:rFonts w:ascii="Times New Roman" w:hAnsi="Times New Roman" w:cs="Times New Roman"/>
                <w:color w:val="auto"/>
              </w:rPr>
              <w:t xml:space="preserve"> to March </w:t>
            </w:r>
            <w:r w:rsidRPr="00D441B1">
              <w:rPr>
                <w:rFonts w:ascii="Times New Roman" w:hAnsi="Times New Roman" w:cs="Times New Roman"/>
                <w:color w:val="auto"/>
              </w:rPr>
              <w:t>201</w:t>
            </w:r>
            <w:r>
              <w:rPr>
                <w:rFonts w:ascii="Times New Roman" w:hAnsi="Times New Roman" w:cs="Times New Roman"/>
                <w:color w:val="auto"/>
              </w:rPr>
              <w:t>9</w:t>
            </w:r>
          </w:p>
        </w:tc>
        <w:tc>
          <w:tcPr>
            <w:tcW w:w="5296" w:type="dxa"/>
            <w:gridSpan w:val="2"/>
            <w:shd w:val="clear" w:color="auto" w:fill="DAEEF3" w:themeFill="accent5" w:themeFillTint="33"/>
          </w:tcPr>
          <w:p w:rsidR="00587907" w:rsidRPr="00AD0A4D" w:rsidRDefault="00481C7C" w:rsidP="00C0415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AD0A4D">
              <w:rPr>
                <w:rFonts w:ascii="Times New Roman" w:eastAsia="Times New Roman" w:hAnsi="Times New Roman" w:cs="Times New Roman"/>
                <w:color w:val="auto"/>
              </w:rPr>
              <w:t>May want to seek input from the OSEP IDEA Data Center. States using contractors may need to consider the timelines associated with their procurement processes.</w:t>
            </w: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Make annual determinations of significant disproportionality using new methodology</w:t>
            </w:r>
          </w:p>
        </w:tc>
        <w:tc>
          <w:tcPr>
            <w:tcW w:w="2610" w:type="dxa"/>
            <w:hideMark/>
          </w:tcPr>
          <w:p w:rsidR="00587907" w:rsidRPr="00D441B1" w:rsidRDefault="00587907" w:rsidP="00BD6DE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March 201</w:t>
            </w:r>
            <w:r>
              <w:rPr>
                <w:rFonts w:ascii="Times New Roman" w:hAnsi="Times New Roman" w:cs="Times New Roman"/>
                <w:color w:val="auto"/>
              </w:rPr>
              <w:t>9</w:t>
            </w:r>
            <w:r w:rsidRPr="00D441B1">
              <w:rPr>
                <w:rFonts w:ascii="Times New Roman" w:hAnsi="Times New Roman" w:cs="Times New Roman"/>
                <w:color w:val="auto"/>
              </w:rPr>
              <w:t xml:space="preserve"> to May 201</w:t>
            </w:r>
            <w:r>
              <w:rPr>
                <w:rFonts w:ascii="Times New Roman" w:hAnsi="Times New Roman" w:cs="Times New Roman"/>
                <w:color w:val="auto"/>
              </w:rPr>
              <w:t xml:space="preserve">9 </w:t>
            </w:r>
          </w:p>
        </w:tc>
        <w:tc>
          <w:tcPr>
            <w:tcW w:w="5296" w:type="dxa"/>
            <w:gridSpan w:val="2"/>
          </w:tcPr>
          <w:p w:rsidR="00587907" w:rsidRPr="00AD0A4D" w:rsidRDefault="00481C7C" w:rsidP="00C041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AD0A4D">
              <w:rPr>
                <w:rFonts w:ascii="Times New Roman" w:eastAsia="Times New Roman" w:hAnsi="Times New Roman" w:cs="Times New Roman"/>
                <w:color w:val="auto"/>
              </w:rPr>
              <w:t>May want to seek input from the OSEP IDEA Data Center. States using contractors may need to consider the timelines associated with their procurement processes.</w:t>
            </w: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 xml:space="preserve">Include 3 to 5 year olds in the identification analyses </w:t>
            </w:r>
          </w:p>
        </w:tc>
        <w:tc>
          <w:tcPr>
            <w:tcW w:w="2610" w:type="dxa"/>
            <w:shd w:val="clear" w:color="auto" w:fill="DAEEF3" w:themeFill="accent5" w:themeFillTint="33"/>
            <w:hideMark/>
          </w:tcPr>
          <w:p w:rsidR="00587907" w:rsidRPr="00D441B1" w:rsidRDefault="00587907" w:rsidP="00A4225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Pr>
                <w:rFonts w:ascii="Times New Roman" w:hAnsi="Times New Roman" w:cs="Times New Roman"/>
                <w:color w:val="auto"/>
              </w:rPr>
              <w:t xml:space="preserve">July 1, </w:t>
            </w:r>
            <w:r w:rsidRPr="00D441B1">
              <w:rPr>
                <w:rFonts w:ascii="Times New Roman" w:hAnsi="Times New Roman" w:cs="Times New Roman"/>
                <w:color w:val="auto"/>
              </w:rPr>
              <w:t>2020</w:t>
            </w:r>
          </w:p>
        </w:tc>
        <w:tc>
          <w:tcPr>
            <w:tcW w:w="5296" w:type="dxa"/>
            <w:gridSpan w:val="2"/>
            <w:shd w:val="clear" w:color="auto" w:fill="DAEEF3" w:themeFill="accent5" w:themeFillTint="33"/>
          </w:tcPr>
          <w:p w:rsidR="00587907" w:rsidRPr="00A75868" w:rsidRDefault="00587907"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States have the option to include this population prior to July 1, 2020.</w:t>
            </w:r>
            <w:r w:rsidR="00A82D3B">
              <w:rPr>
                <w:rFonts w:ascii="Times New Roman" w:hAnsi="Times New Roman" w:cs="Times New Roman"/>
                <w:color w:val="auto"/>
              </w:rPr>
              <w:t xml:space="preserve"> </w:t>
            </w:r>
            <w:r>
              <w:rPr>
                <w:rFonts w:ascii="Times New Roman" w:hAnsi="Times New Roman" w:cs="Times New Roman"/>
                <w:color w:val="auto"/>
              </w:rPr>
              <w:t xml:space="preserve"> </w:t>
            </w:r>
          </w:p>
        </w:tc>
      </w:tr>
      <w:tr w:rsidR="00A75868"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noWrap/>
            <w:hideMark/>
          </w:tcPr>
          <w:p w:rsidR="00A75868" w:rsidRPr="00D441B1" w:rsidRDefault="00A75868" w:rsidP="005954B7">
            <w:pPr>
              <w:keepNext/>
              <w:widowControl/>
              <w:spacing w:before="120"/>
              <w:rPr>
                <w:rFonts w:ascii="Times New Roman" w:eastAsia="Times New Roman" w:hAnsi="Times New Roman" w:cs="Times New Roman"/>
                <w:b w:val="0"/>
                <w:bCs w:val="0"/>
                <w:color w:val="auto"/>
                <w:u w:val="single"/>
              </w:rPr>
            </w:pPr>
            <w:r w:rsidRPr="005954B7">
              <w:rPr>
                <w:rFonts w:ascii="Times New Roman" w:eastAsia="Times New Roman" w:hAnsi="Times New Roman" w:cs="Times New Roman"/>
                <w:color w:val="1F497D" w:themeColor="text2"/>
                <w:sz w:val="24"/>
              </w:rPr>
              <w:t>Notify LEAs and Provide TA</w:t>
            </w:r>
          </w:p>
        </w:tc>
        <w:tc>
          <w:tcPr>
            <w:tcW w:w="5296" w:type="dxa"/>
            <w:gridSpan w:val="2"/>
          </w:tcPr>
          <w:p w:rsidR="00A75868" w:rsidRPr="00A75868" w:rsidRDefault="00A75868" w:rsidP="00C041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u w:val="single"/>
              </w:rPr>
            </w:pPr>
          </w:p>
        </w:tc>
      </w:tr>
      <w:tr w:rsidR="00587907" w:rsidRPr="00D441B1" w:rsidTr="0075007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Notify LEAs of a determination of significant disproportionality</w:t>
            </w:r>
          </w:p>
        </w:tc>
        <w:tc>
          <w:tcPr>
            <w:tcW w:w="2610" w:type="dxa"/>
            <w:hideMark/>
          </w:tcPr>
          <w:p w:rsidR="00587907" w:rsidRPr="00D441B1" w:rsidRDefault="00587907" w:rsidP="00E57C77">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March 201</w:t>
            </w:r>
            <w:r>
              <w:rPr>
                <w:rFonts w:ascii="Times New Roman" w:hAnsi="Times New Roman" w:cs="Times New Roman"/>
                <w:color w:val="auto"/>
              </w:rPr>
              <w:t>9</w:t>
            </w:r>
            <w:r w:rsidRPr="00D441B1">
              <w:rPr>
                <w:rFonts w:ascii="Times New Roman" w:hAnsi="Times New Roman" w:cs="Times New Roman"/>
                <w:color w:val="auto"/>
              </w:rPr>
              <w:t xml:space="preserve"> to </w:t>
            </w:r>
            <w:r>
              <w:rPr>
                <w:rFonts w:ascii="Times New Roman" w:hAnsi="Times New Roman" w:cs="Times New Roman"/>
                <w:color w:val="auto"/>
              </w:rPr>
              <w:t>May</w:t>
            </w:r>
            <w:r w:rsidRPr="00D441B1">
              <w:rPr>
                <w:rFonts w:ascii="Times New Roman" w:hAnsi="Times New Roman" w:cs="Times New Roman"/>
                <w:color w:val="auto"/>
              </w:rPr>
              <w:t xml:space="preserve"> 201</w:t>
            </w:r>
            <w:r>
              <w:rPr>
                <w:rFonts w:ascii="Times New Roman" w:hAnsi="Times New Roman" w:cs="Times New Roman"/>
                <w:color w:val="auto"/>
              </w:rPr>
              <w:t>9</w:t>
            </w:r>
          </w:p>
        </w:tc>
        <w:tc>
          <w:tcPr>
            <w:tcW w:w="5296" w:type="dxa"/>
            <w:gridSpan w:val="2"/>
          </w:tcPr>
          <w:p w:rsidR="00587907" w:rsidRPr="00A75868" w:rsidRDefault="00587907" w:rsidP="003B7C3E">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87907"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Provide for the review and, if appropriate, revision of policies, procedures, and practices</w:t>
            </w:r>
          </w:p>
        </w:tc>
        <w:tc>
          <w:tcPr>
            <w:tcW w:w="2610" w:type="dxa"/>
            <w:hideMark/>
          </w:tcPr>
          <w:p w:rsidR="00587907" w:rsidRPr="00D441B1" w:rsidRDefault="00587907" w:rsidP="00BD6DE0">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March 201</w:t>
            </w:r>
            <w:r>
              <w:rPr>
                <w:rFonts w:ascii="Times New Roman" w:hAnsi="Times New Roman" w:cs="Times New Roman"/>
                <w:color w:val="auto"/>
              </w:rPr>
              <w:t>9</w:t>
            </w:r>
            <w:r w:rsidR="00481C7C">
              <w:rPr>
                <w:rFonts w:ascii="Times New Roman" w:hAnsi="Times New Roman" w:cs="Times New Roman"/>
                <w:color w:val="auto"/>
              </w:rPr>
              <w:t xml:space="preserve"> to August </w:t>
            </w:r>
            <w:r w:rsidRPr="00D441B1">
              <w:rPr>
                <w:rFonts w:ascii="Times New Roman" w:hAnsi="Times New Roman" w:cs="Times New Roman"/>
                <w:color w:val="auto"/>
              </w:rPr>
              <w:t>201</w:t>
            </w:r>
            <w:r>
              <w:rPr>
                <w:rFonts w:ascii="Times New Roman" w:hAnsi="Times New Roman" w:cs="Times New Roman"/>
                <w:color w:val="auto"/>
              </w:rPr>
              <w:t>9</w:t>
            </w:r>
          </w:p>
        </w:tc>
        <w:tc>
          <w:tcPr>
            <w:tcW w:w="5296" w:type="dxa"/>
            <w:gridSpan w:val="2"/>
          </w:tcPr>
          <w:p w:rsidR="00587907" w:rsidRPr="00A75868" w:rsidRDefault="00587907" w:rsidP="00C041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States may want to consider using the Success Gaps tool in this work: </w:t>
            </w:r>
            <w:r w:rsidRPr="00E35FDF">
              <w:rPr>
                <w:rFonts w:ascii="Times New Roman" w:hAnsi="Times New Roman" w:cs="Times New Roman"/>
                <w:color w:val="auto"/>
              </w:rPr>
              <w:t>https://ideadata.org/resource-library/57ae50ea140ba0532a8b459e/</w:t>
            </w:r>
          </w:p>
        </w:tc>
      </w:tr>
      <w:tr w:rsidR="00587907"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587907" w:rsidRPr="00587907" w:rsidRDefault="00587907" w:rsidP="00587907">
            <w:pPr>
              <w:widowControl/>
              <w:ind w:left="342"/>
              <w:rPr>
                <w:rFonts w:ascii="Times New Roman" w:eastAsia="Times New Roman" w:hAnsi="Times New Roman" w:cs="Times New Roman"/>
                <w:b w:val="0"/>
                <w:color w:val="auto"/>
              </w:rPr>
            </w:pPr>
            <w:r w:rsidRPr="00587907">
              <w:rPr>
                <w:rFonts w:ascii="Times New Roman" w:eastAsia="Times New Roman" w:hAnsi="Times New Roman" w:cs="Times New Roman"/>
                <w:b w:val="0"/>
                <w:color w:val="auto"/>
              </w:rPr>
              <w:t>Provide technical assistance on identifying and addressing factors contributing to significant disproportionality</w:t>
            </w:r>
          </w:p>
        </w:tc>
        <w:tc>
          <w:tcPr>
            <w:tcW w:w="2610" w:type="dxa"/>
            <w:shd w:val="clear" w:color="auto" w:fill="DAEEF3" w:themeFill="accent5" w:themeFillTint="33"/>
            <w:hideMark/>
          </w:tcPr>
          <w:p w:rsidR="00587907" w:rsidRPr="00D441B1" w:rsidRDefault="00587907" w:rsidP="00BD6DE0">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April 201</w:t>
            </w:r>
            <w:r>
              <w:rPr>
                <w:rFonts w:ascii="Times New Roman" w:hAnsi="Times New Roman" w:cs="Times New Roman"/>
                <w:color w:val="auto"/>
              </w:rPr>
              <w:t>9</w:t>
            </w:r>
            <w:r w:rsidR="00481C7C">
              <w:rPr>
                <w:rFonts w:ascii="Times New Roman" w:hAnsi="Times New Roman" w:cs="Times New Roman"/>
                <w:color w:val="auto"/>
              </w:rPr>
              <w:t xml:space="preserve"> to September </w:t>
            </w:r>
            <w:r w:rsidRPr="00D441B1">
              <w:rPr>
                <w:rFonts w:ascii="Times New Roman" w:hAnsi="Times New Roman" w:cs="Times New Roman"/>
                <w:color w:val="auto"/>
              </w:rPr>
              <w:t>201</w:t>
            </w:r>
            <w:r>
              <w:rPr>
                <w:rFonts w:ascii="Times New Roman" w:hAnsi="Times New Roman" w:cs="Times New Roman"/>
                <w:color w:val="auto"/>
              </w:rPr>
              <w:t>9</w:t>
            </w:r>
          </w:p>
        </w:tc>
        <w:tc>
          <w:tcPr>
            <w:tcW w:w="5296" w:type="dxa"/>
            <w:gridSpan w:val="2"/>
            <w:shd w:val="clear" w:color="auto" w:fill="DAEEF3" w:themeFill="accent5" w:themeFillTint="33"/>
          </w:tcPr>
          <w:p w:rsidR="00587907" w:rsidRPr="00AD0A4D" w:rsidRDefault="00686965"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D0A4D">
              <w:rPr>
                <w:rFonts w:ascii="Times New Roman" w:hAnsi="Times New Roman" w:cs="Times New Roman"/>
                <w:color w:val="auto"/>
              </w:rPr>
              <w:t>States may want to consider using the Success Gaps tool in this work: https://ideadata.org/resource-library/57ae50ea140ba0532a8b459e/</w:t>
            </w:r>
          </w:p>
        </w:tc>
      </w:tr>
      <w:tr w:rsidR="00A75868" w:rsidRPr="00D441B1" w:rsidTr="0081207D">
        <w:trPr>
          <w:cantSplit/>
          <w:jc w:val="center"/>
        </w:trPr>
        <w:tc>
          <w:tcPr>
            <w:cnfStyle w:val="001000000000" w:firstRow="0" w:lastRow="0" w:firstColumn="1" w:lastColumn="0" w:oddVBand="0" w:evenVBand="0" w:oddHBand="0" w:evenHBand="0" w:firstRowFirstColumn="0" w:firstRowLastColumn="0" w:lastRowFirstColumn="0" w:lastRowLastColumn="0"/>
            <w:tcW w:w="9630" w:type="dxa"/>
            <w:gridSpan w:val="3"/>
            <w:noWrap/>
            <w:hideMark/>
          </w:tcPr>
          <w:p w:rsidR="00A75868" w:rsidRPr="00D441B1" w:rsidRDefault="00A75868" w:rsidP="005954B7">
            <w:pPr>
              <w:keepNext/>
              <w:widowControl/>
              <w:spacing w:before="120"/>
              <w:rPr>
                <w:rFonts w:ascii="Times New Roman" w:eastAsia="Times New Roman" w:hAnsi="Times New Roman" w:cs="Times New Roman"/>
                <w:color w:val="auto"/>
              </w:rPr>
            </w:pPr>
            <w:r w:rsidRPr="005954B7">
              <w:rPr>
                <w:rFonts w:ascii="Times New Roman" w:eastAsia="Times New Roman" w:hAnsi="Times New Roman" w:cs="Times New Roman"/>
                <w:color w:val="1F497D" w:themeColor="text2"/>
                <w:sz w:val="24"/>
              </w:rPr>
              <w:lastRenderedPageBreak/>
              <w:t xml:space="preserve">Implementing </w:t>
            </w:r>
            <w:r w:rsidR="0081207D">
              <w:rPr>
                <w:rFonts w:ascii="Times New Roman" w:eastAsia="Times New Roman" w:hAnsi="Times New Roman" w:cs="Times New Roman"/>
                <w:color w:val="1F497D" w:themeColor="text2"/>
                <w:sz w:val="24"/>
              </w:rPr>
              <w:t xml:space="preserve">“New” </w:t>
            </w:r>
            <w:r w:rsidRPr="005954B7">
              <w:rPr>
                <w:rFonts w:ascii="Times New Roman" w:eastAsia="Times New Roman" w:hAnsi="Times New Roman" w:cs="Times New Roman"/>
                <w:color w:val="1F497D" w:themeColor="text2"/>
                <w:sz w:val="24"/>
              </w:rPr>
              <w:t>Comprehensive C</w:t>
            </w:r>
            <w:r w:rsidR="006D779F" w:rsidRPr="005954B7">
              <w:rPr>
                <w:rFonts w:ascii="Times New Roman" w:eastAsia="Times New Roman" w:hAnsi="Times New Roman" w:cs="Times New Roman"/>
                <w:color w:val="1F497D" w:themeColor="text2"/>
                <w:sz w:val="24"/>
              </w:rPr>
              <w:t xml:space="preserve">oordinated Early Intervening Services </w:t>
            </w:r>
            <w:r w:rsidR="00BD6DE0" w:rsidRPr="005954B7">
              <w:rPr>
                <w:rFonts w:ascii="Times New Roman" w:eastAsia="Times New Roman" w:hAnsi="Times New Roman" w:cs="Times New Roman"/>
                <w:color w:val="1F497D" w:themeColor="text2"/>
                <w:sz w:val="24"/>
              </w:rPr>
              <w:t>(CEIS)</w:t>
            </w:r>
            <w:r w:rsidRPr="00D441B1">
              <w:rPr>
                <w:rFonts w:ascii="Times New Roman" w:eastAsia="Times New Roman" w:hAnsi="Times New Roman" w:cs="Times New Roman"/>
                <w:color w:val="auto"/>
              </w:rPr>
              <w:t> </w:t>
            </w:r>
          </w:p>
        </w:tc>
        <w:tc>
          <w:tcPr>
            <w:tcW w:w="3330" w:type="dxa"/>
          </w:tcPr>
          <w:p w:rsidR="00A75868" w:rsidRPr="00A75868" w:rsidRDefault="00A75868" w:rsidP="00C041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u w:val="single"/>
              </w:rPr>
            </w:pPr>
          </w:p>
        </w:tc>
      </w:tr>
      <w:tr w:rsidR="00622CE0"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tcPr>
          <w:p w:rsidR="00622CE0" w:rsidRPr="00622CE0" w:rsidRDefault="00622CE0" w:rsidP="009E7436">
            <w:pPr>
              <w:keepNext/>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Build a function into financial systems to track use of IDEA Part B funds for</w:t>
            </w:r>
            <w:r w:rsidR="007F5244">
              <w:rPr>
                <w:rFonts w:ascii="Times New Roman" w:eastAsia="Times New Roman" w:hAnsi="Times New Roman" w:cs="Times New Roman"/>
                <w:b w:val="0"/>
                <w:color w:val="auto"/>
              </w:rPr>
              <w:t xml:space="preserve"> “new” </w:t>
            </w:r>
            <w:r w:rsidRPr="00622CE0">
              <w:rPr>
                <w:rFonts w:ascii="Times New Roman" w:eastAsia="Times New Roman" w:hAnsi="Times New Roman" w:cs="Times New Roman"/>
                <w:b w:val="0"/>
                <w:color w:val="auto"/>
              </w:rPr>
              <w:t>comprehensive CEIS for LEAs identified with s</w:t>
            </w:r>
            <w:r w:rsidR="00372275">
              <w:rPr>
                <w:rFonts w:ascii="Times New Roman" w:eastAsia="Times New Roman" w:hAnsi="Times New Roman" w:cs="Times New Roman"/>
                <w:b w:val="0"/>
                <w:color w:val="auto"/>
              </w:rPr>
              <w:t>ignificant disproportionality</w:t>
            </w:r>
            <w:r w:rsidR="00453278">
              <w:rPr>
                <w:rFonts w:ascii="Times New Roman" w:eastAsia="Times New Roman" w:hAnsi="Times New Roman" w:cs="Times New Roman"/>
                <w:b w:val="0"/>
                <w:color w:val="auto"/>
              </w:rPr>
              <w:t xml:space="preserve"> in </w:t>
            </w:r>
            <w:r w:rsidRPr="00622CE0">
              <w:rPr>
                <w:rFonts w:ascii="Times New Roman" w:eastAsia="Times New Roman" w:hAnsi="Times New Roman" w:cs="Times New Roman"/>
                <w:b w:val="0"/>
                <w:color w:val="auto"/>
              </w:rPr>
              <w:t>SY 2018</w:t>
            </w:r>
            <w:r w:rsidR="00686965">
              <w:rPr>
                <w:rFonts w:ascii="Times New Roman" w:eastAsia="Times New Roman" w:hAnsi="Times New Roman" w:cs="Times New Roman"/>
                <w:b w:val="0"/>
                <w:color w:val="auto"/>
              </w:rPr>
              <w:t>–</w:t>
            </w:r>
            <w:r w:rsidRPr="00622CE0">
              <w:rPr>
                <w:rFonts w:ascii="Times New Roman" w:eastAsia="Times New Roman" w:hAnsi="Times New Roman" w:cs="Times New Roman"/>
                <w:b w:val="0"/>
                <w:color w:val="auto"/>
              </w:rPr>
              <w:t>2019.</w:t>
            </w:r>
          </w:p>
        </w:tc>
        <w:tc>
          <w:tcPr>
            <w:tcW w:w="2610" w:type="dxa"/>
            <w:shd w:val="clear" w:color="auto" w:fill="DAEEF3" w:themeFill="accent5" w:themeFillTint="33"/>
          </w:tcPr>
          <w:p w:rsidR="00622CE0" w:rsidRPr="00D441B1" w:rsidRDefault="00622CE0" w:rsidP="00C0415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July 2017 to June 2018</w:t>
            </w:r>
          </w:p>
        </w:tc>
        <w:tc>
          <w:tcPr>
            <w:tcW w:w="5296" w:type="dxa"/>
            <w:gridSpan w:val="2"/>
            <w:shd w:val="clear" w:color="auto" w:fill="DAEEF3" w:themeFill="accent5" w:themeFillTint="33"/>
          </w:tcPr>
          <w:p w:rsidR="00622CE0" w:rsidRPr="00A75868" w:rsidRDefault="00622CE0" w:rsidP="006D779F">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States using contractors may need to consider the timelines associated with their procurement processes. Some State financial and data systems may take longer to modify. In addition, consider challenges associated with tracking CEIS data for 3 to 5 year olds. </w:t>
            </w:r>
          </w:p>
        </w:tc>
      </w:tr>
      <w:tr w:rsidR="00622CE0" w:rsidRPr="00D441B1" w:rsidTr="00686965">
        <w:trPr>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FFFFFF" w:themeFill="background1"/>
            <w:noWrap/>
          </w:tcPr>
          <w:p w:rsidR="00622CE0" w:rsidRPr="00622CE0" w:rsidRDefault="00622CE0" w:rsidP="00686965">
            <w:pPr>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Build or modify data systems to track children ages 3</w:t>
            </w:r>
            <w:r w:rsidR="00686965">
              <w:rPr>
                <w:rFonts w:ascii="Times New Roman" w:eastAsia="Times New Roman" w:hAnsi="Times New Roman" w:cs="Times New Roman"/>
                <w:b w:val="0"/>
                <w:color w:val="auto"/>
              </w:rPr>
              <w:t>–</w:t>
            </w:r>
            <w:r w:rsidRPr="00622CE0">
              <w:rPr>
                <w:rFonts w:ascii="Times New Roman" w:eastAsia="Times New Roman" w:hAnsi="Times New Roman" w:cs="Times New Roman"/>
                <w:b w:val="0"/>
                <w:color w:val="auto"/>
              </w:rPr>
              <w:t xml:space="preserve">21 receiving </w:t>
            </w:r>
            <w:r w:rsidR="00673D22">
              <w:rPr>
                <w:rFonts w:ascii="Times New Roman" w:eastAsia="Times New Roman" w:hAnsi="Times New Roman" w:cs="Times New Roman"/>
                <w:b w:val="0"/>
                <w:color w:val="auto"/>
              </w:rPr>
              <w:t xml:space="preserve">“new” </w:t>
            </w:r>
            <w:r w:rsidRPr="00622CE0">
              <w:rPr>
                <w:rFonts w:ascii="Times New Roman" w:eastAsia="Times New Roman" w:hAnsi="Times New Roman" w:cs="Times New Roman"/>
                <w:b w:val="0"/>
                <w:color w:val="auto"/>
              </w:rPr>
              <w:t>comprehensive CEIS</w:t>
            </w:r>
          </w:p>
        </w:tc>
        <w:tc>
          <w:tcPr>
            <w:tcW w:w="2610" w:type="dxa"/>
            <w:shd w:val="clear" w:color="auto" w:fill="FFFFFF" w:themeFill="background1"/>
          </w:tcPr>
          <w:p w:rsidR="00622CE0" w:rsidRPr="00D441B1" w:rsidRDefault="00622CE0" w:rsidP="001912EA">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Pr>
                <w:rFonts w:ascii="Times New Roman" w:eastAsia="Times New Roman" w:hAnsi="Times New Roman" w:cs="Times New Roman"/>
                <w:color w:val="auto"/>
              </w:rPr>
              <w:t>July 2017 to June 2018</w:t>
            </w:r>
          </w:p>
        </w:tc>
        <w:tc>
          <w:tcPr>
            <w:tcW w:w="5296" w:type="dxa"/>
            <w:gridSpan w:val="2"/>
            <w:shd w:val="clear" w:color="auto" w:fill="FFFFFF" w:themeFill="background1"/>
          </w:tcPr>
          <w:p w:rsidR="00622CE0" w:rsidRPr="00AD0A4D" w:rsidRDefault="00686965" w:rsidP="00C041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D0A4D">
              <w:rPr>
                <w:rFonts w:ascii="Times New Roman" w:hAnsi="Times New Roman" w:cs="Times New Roman"/>
                <w:color w:val="auto"/>
              </w:rPr>
              <w:t>States using contractors may need to consider the timelines associated with their procurement processes. Some State financial and data systems may take longer to modify. In addition, consider challenges associated with tracking CEIS data for 3 to 5 year olds.</w:t>
            </w:r>
          </w:p>
        </w:tc>
      </w:tr>
      <w:tr w:rsidR="00622CE0"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tcPr>
          <w:p w:rsidR="00622CE0" w:rsidRPr="00622CE0" w:rsidRDefault="00453278" w:rsidP="00E71D89">
            <w:pPr>
              <w:widowControl/>
              <w:ind w:left="335"/>
              <w:rPr>
                <w:rFonts w:ascii="Times New Roman" w:eastAsia="Times New Roman" w:hAnsi="Times New Roman" w:cs="Times New Roman"/>
                <w:b w:val="0"/>
              </w:rPr>
            </w:pPr>
            <w:r>
              <w:rPr>
                <w:rFonts w:ascii="Times New Roman" w:eastAsia="Times New Roman" w:hAnsi="Times New Roman" w:cs="Times New Roman"/>
                <w:b w:val="0"/>
                <w:color w:val="auto"/>
              </w:rPr>
              <w:t>Beginning July 1, 2018, e</w:t>
            </w:r>
            <w:r w:rsidR="00622CE0" w:rsidRPr="00622CE0">
              <w:rPr>
                <w:rFonts w:ascii="Times New Roman" w:eastAsia="Times New Roman" w:hAnsi="Times New Roman" w:cs="Times New Roman"/>
                <w:b w:val="0"/>
                <w:color w:val="auto"/>
              </w:rPr>
              <w:t>nsure LEAs identified with s</w:t>
            </w:r>
            <w:r w:rsidR="00372275">
              <w:rPr>
                <w:rFonts w:ascii="Times New Roman" w:eastAsia="Times New Roman" w:hAnsi="Times New Roman" w:cs="Times New Roman"/>
                <w:b w:val="0"/>
                <w:color w:val="auto"/>
              </w:rPr>
              <w:t xml:space="preserve">ignificant disproportionality </w:t>
            </w:r>
            <w:r>
              <w:rPr>
                <w:rFonts w:ascii="Times New Roman" w:eastAsia="Times New Roman" w:hAnsi="Times New Roman" w:cs="Times New Roman"/>
                <w:b w:val="0"/>
                <w:color w:val="auto"/>
              </w:rPr>
              <w:t xml:space="preserve"> prior to </w:t>
            </w:r>
            <w:r w:rsidR="00622CE0" w:rsidRPr="00622CE0">
              <w:rPr>
                <w:rFonts w:ascii="Times New Roman" w:eastAsia="Times New Roman" w:hAnsi="Times New Roman" w:cs="Times New Roman"/>
                <w:b w:val="0"/>
                <w:color w:val="auto"/>
              </w:rPr>
              <w:t>SY 2018</w:t>
            </w:r>
            <w:r w:rsidR="00686965">
              <w:rPr>
                <w:rFonts w:ascii="Times New Roman" w:eastAsia="Times New Roman" w:hAnsi="Times New Roman" w:cs="Times New Roman"/>
                <w:b w:val="0"/>
                <w:color w:val="auto"/>
              </w:rPr>
              <w:t>–</w:t>
            </w:r>
            <w:r w:rsidR="00622CE0" w:rsidRPr="00622CE0">
              <w:rPr>
                <w:rFonts w:ascii="Times New Roman" w:eastAsia="Times New Roman" w:hAnsi="Times New Roman" w:cs="Times New Roman"/>
                <w:b w:val="0"/>
                <w:color w:val="auto"/>
              </w:rPr>
              <w:t>2019</w:t>
            </w:r>
            <w:r>
              <w:rPr>
                <w:rFonts w:ascii="Times New Roman" w:eastAsia="Times New Roman" w:hAnsi="Times New Roman" w:cs="Times New Roman"/>
                <w:b w:val="0"/>
                <w:color w:val="auto"/>
              </w:rPr>
              <w:t xml:space="preserve"> </w:t>
            </w:r>
            <w:r w:rsidR="00CB589F">
              <w:rPr>
                <w:rFonts w:ascii="Times New Roman" w:eastAsia="Times New Roman" w:hAnsi="Times New Roman" w:cs="Times New Roman"/>
                <w:b w:val="0"/>
                <w:color w:val="auto"/>
              </w:rPr>
              <w:t xml:space="preserve">track the </w:t>
            </w:r>
            <w:r>
              <w:rPr>
                <w:rFonts w:ascii="Times New Roman" w:eastAsia="Times New Roman" w:hAnsi="Times New Roman" w:cs="Times New Roman"/>
                <w:b w:val="0"/>
                <w:color w:val="auto"/>
              </w:rPr>
              <w:t xml:space="preserve">use </w:t>
            </w:r>
            <w:r w:rsidR="00CB589F">
              <w:rPr>
                <w:rFonts w:ascii="Times New Roman" w:eastAsia="Times New Roman" w:hAnsi="Times New Roman" w:cs="Times New Roman"/>
                <w:b w:val="0"/>
                <w:color w:val="auto"/>
              </w:rPr>
              <w:t xml:space="preserve">of </w:t>
            </w:r>
            <w:r w:rsidR="00622CE0" w:rsidRPr="00622CE0">
              <w:rPr>
                <w:rFonts w:ascii="Times New Roman" w:eastAsia="Times New Roman" w:hAnsi="Times New Roman" w:cs="Times New Roman"/>
                <w:b w:val="0"/>
                <w:color w:val="auto"/>
              </w:rPr>
              <w:t xml:space="preserve">IDEA Part B funds for </w:t>
            </w:r>
            <w:r w:rsidR="007F5244">
              <w:rPr>
                <w:rFonts w:ascii="Times New Roman" w:eastAsia="Times New Roman" w:hAnsi="Times New Roman" w:cs="Times New Roman"/>
                <w:b w:val="0"/>
                <w:color w:val="auto"/>
              </w:rPr>
              <w:t xml:space="preserve">“new” </w:t>
            </w:r>
            <w:r w:rsidR="00622CE0" w:rsidRPr="00622CE0">
              <w:rPr>
                <w:rFonts w:ascii="Times New Roman" w:eastAsia="Times New Roman" w:hAnsi="Times New Roman" w:cs="Times New Roman"/>
                <w:b w:val="0"/>
                <w:color w:val="auto"/>
              </w:rPr>
              <w:t>comprehensive CEIS.</w:t>
            </w:r>
            <w:r w:rsidR="00A82D3B">
              <w:rPr>
                <w:rFonts w:ascii="Times New Roman" w:eastAsia="Times New Roman" w:hAnsi="Times New Roman" w:cs="Times New Roman"/>
                <w:b w:val="0"/>
                <w:color w:val="auto"/>
              </w:rPr>
              <w:t xml:space="preserve"> </w:t>
            </w:r>
          </w:p>
        </w:tc>
        <w:tc>
          <w:tcPr>
            <w:tcW w:w="2610" w:type="dxa"/>
            <w:shd w:val="clear" w:color="auto" w:fill="DAEEF3" w:themeFill="accent5" w:themeFillTint="33"/>
          </w:tcPr>
          <w:p w:rsidR="00622CE0" w:rsidRDefault="00372275" w:rsidP="00E45698">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auto"/>
              </w:rPr>
              <w:t>July 2018</w:t>
            </w:r>
            <w:r w:rsidR="00481C7C">
              <w:rPr>
                <w:rFonts w:ascii="Times New Roman" w:hAnsi="Times New Roman" w:cs="Times New Roman"/>
                <w:color w:val="auto"/>
              </w:rPr>
              <w:t xml:space="preserve"> and track </w:t>
            </w:r>
            <w:r w:rsidR="00622CE0" w:rsidRPr="00D441B1">
              <w:rPr>
                <w:rFonts w:ascii="Times New Roman" w:hAnsi="Times New Roman" w:cs="Times New Roman"/>
                <w:color w:val="auto"/>
              </w:rPr>
              <w:t>until expended</w:t>
            </w:r>
            <w:r w:rsidR="00622CE0">
              <w:rPr>
                <w:rFonts w:ascii="Times New Roman" w:hAnsi="Times New Roman" w:cs="Times New Roman"/>
                <w:color w:val="auto"/>
              </w:rPr>
              <w:t xml:space="preserve"> </w:t>
            </w:r>
          </w:p>
        </w:tc>
        <w:tc>
          <w:tcPr>
            <w:tcW w:w="5296" w:type="dxa"/>
            <w:gridSpan w:val="2"/>
            <w:shd w:val="clear" w:color="auto" w:fill="DAEEF3" w:themeFill="accent5" w:themeFillTint="33"/>
          </w:tcPr>
          <w:p w:rsidR="00622CE0" w:rsidRPr="00AD0A4D" w:rsidRDefault="00686965" w:rsidP="00C041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AD0A4D">
              <w:rPr>
                <w:rFonts w:ascii="Times New Roman" w:hAnsi="Times New Roman" w:cs="Times New Roman"/>
                <w:color w:val="auto"/>
              </w:rPr>
              <w:t>States using contractors may need to consider the timelines associated with their procurement processes. Some State financial and data systems may take longer to modify. In addition, consider challenges associated with tracking CEIS data for 3 to 5 year olds.</w:t>
            </w:r>
          </w:p>
        </w:tc>
      </w:tr>
      <w:tr w:rsidR="00622CE0"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tcPr>
          <w:p w:rsidR="00622CE0" w:rsidRPr="00622CE0" w:rsidRDefault="00622CE0" w:rsidP="00622CE0">
            <w:pPr>
              <w:widowControl/>
              <w:ind w:left="335"/>
              <w:rPr>
                <w:rFonts w:ascii="Times New Roman" w:eastAsia="Times New Roman" w:hAnsi="Times New Roman" w:cs="Times New Roman"/>
                <w:b w:val="0"/>
              </w:rPr>
            </w:pPr>
            <w:r w:rsidRPr="00622CE0">
              <w:rPr>
                <w:rFonts w:ascii="Times New Roman" w:eastAsia="Times New Roman" w:hAnsi="Times New Roman" w:cs="Times New Roman"/>
                <w:b w:val="0"/>
                <w:color w:val="auto"/>
              </w:rPr>
              <w:t xml:space="preserve">Work with LEAs to plan how to implement </w:t>
            </w:r>
            <w:r w:rsidR="007F5244">
              <w:rPr>
                <w:rFonts w:ascii="Times New Roman" w:eastAsia="Times New Roman" w:hAnsi="Times New Roman" w:cs="Times New Roman"/>
                <w:b w:val="0"/>
                <w:color w:val="auto"/>
              </w:rPr>
              <w:t xml:space="preserve">“new” </w:t>
            </w:r>
            <w:r w:rsidRPr="00622CE0">
              <w:rPr>
                <w:rFonts w:ascii="Times New Roman" w:eastAsia="Times New Roman" w:hAnsi="Times New Roman" w:cs="Times New Roman"/>
                <w:b w:val="0"/>
                <w:color w:val="auto"/>
              </w:rPr>
              <w:t xml:space="preserve">comprehensive CEIS </w:t>
            </w:r>
          </w:p>
        </w:tc>
        <w:tc>
          <w:tcPr>
            <w:tcW w:w="2610" w:type="dxa"/>
          </w:tcPr>
          <w:p w:rsidR="00622CE0" w:rsidRDefault="00372275" w:rsidP="00372275">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auto"/>
              </w:rPr>
              <w:t>March 2018</w:t>
            </w:r>
            <w:r w:rsidR="00481C7C">
              <w:rPr>
                <w:rFonts w:ascii="Times New Roman" w:hAnsi="Times New Roman" w:cs="Times New Roman"/>
                <w:color w:val="auto"/>
              </w:rPr>
              <w:t xml:space="preserve"> to </w:t>
            </w:r>
            <w:r>
              <w:rPr>
                <w:rFonts w:ascii="Times New Roman" w:hAnsi="Times New Roman" w:cs="Times New Roman"/>
                <w:color w:val="auto"/>
              </w:rPr>
              <w:t>July 2018</w:t>
            </w:r>
            <w:r w:rsidR="00622CE0">
              <w:rPr>
                <w:rFonts w:ascii="Times New Roman" w:hAnsi="Times New Roman" w:cs="Times New Roman"/>
                <w:color w:val="auto"/>
              </w:rPr>
              <w:t xml:space="preserve"> </w:t>
            </w:r>
          </w:p>
        </w:tc>
        <w:tc>
          <w:tcPr>
            <w:tcW w:w="5296" w:type="dxa"/>
            <w:gridSpan w:val="2"/>
          </w:tcPr>
          <w:p w:rsidR="00622CE0" w:rsidRPr="00AD0A4D" w:rsidRDefault="00622CE0" w:rsidP="00C041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22CE0"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tcPr>
          <w:p w:rsidR="00622CE0" w:rsidRPr="00622CE0" w:rsidRDefault="00622CE0" w:rsidP="00622CE0">
            <w:pPr>
              <w:widowControl/>
              <w:ind w:left="335"/>
              <w:rPr>
                <w:rFonts w:ascii="Times New Roman" w:eastAsia="Times New Roman" w:hAnsi="Times New Roman" w:cs="Times New Roman"/>
                <w:b w:val="0"/>
              </w:rPr>
            </w:pPr>
            <w:r w:rsidRPr="00622CE0">
              <w:rPr>
                <w:rFonts w:ascii="Times New Roman" w:eastAsia="Times New Roman" w:hAnsi="Times New Roman" w:cs="Times New Roman"/>
                <w:b w:val="0"/>
                <w:color w:val="auto"/>
              </w:rPr>
              <w:t xml:space="preserve">Ensure LEAs are appropriately implementing </w:t>
            </w:r>
            <w:r w:rsidR="007F5244">
              <w:rPr>
                <w:rFonts w:ascii="Times New Roman" w:eastAsia="Times New Roman" w:hAnsi="Times New Roman" w:cs="Times New Roman"/>
                <w:b w:val="0"/>
                <w:color w:val="auto"/>
              </w:rPr>
              <w:t xml:space="preserve">“new” </w:t>
            </w:r>
            <w:r w:rsidRPr="00622CE0">
              <w:rPr>
                <w:rFonts w:ascii="Times New Roman" w:eastAsia="Times New Roman" w:hAnsi="Times New Roman" w:cs="Times New Roman"/>
                <w:b w:val="0"/>
                <w:color w:val="auto"/>
              </w:rPr>
              <w:t>comprehensive CEIS</w:t>
            </w:r>
          </w:p>
        </w:tc>
        <w:tc>
          <w:tcPr>
            <w:tcW w:w="2610" w:type="dxa"/>
            <w:shd w:val="clear" w:color="auto" w:fill="DAEEF3" w:themeFill="accent5" w:themeFillTint="33"/>
          </w:tcPr>
          <w:p w:rsidR="00622CE0" w:rsidRPr="00D441B1" w:rsidRDefault="00372275" w:rsidP="00132886">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color w:val="auto"/>
              </w:rPr>
              <w:t>July 2018</w:t>
            </w:r>
            <w:r w:rsidR="00622CE0" w:rsidRPr="00D441B1">
              <w:rPr>
                <w:rFonts w:ascii="Times New Roman" w:hAnsi="Times New Roman" w:cs="Times New Roman"/>
                <w:color w:val="auto"/>
              </w:rPr>
              <w:t xml:space="preserve"> </w:t>
            </w:r>
            <w:r w:rsidR="00622CE0">
              <w:rPr>
                <w:rFonts w:ascii="Times New Roman" w:hAnsi="Times New Roman" w:cs="Times New Roman"/>
                <w:color w:val="auto"/>
              </w:rPr>
              <w:t>until funds are expended</w:t>
            </w:r>
          </w:p>
        </w:tc>
        <w:tc>
          <w:tcPr>
            <w:tcW w:w="5296" w:type="dxa"/>
            <w:gridSpan w:val="2"/>
            <w:shd w:val="clear" w:color="auto" w:fill="DAEEF3" w:themeFill="accent5" w:themeFillTint="33"/>
          </w:tcPr>
          <w:p w:rsidR="00622CE0" w:rsidRPr="00AD0A4D" w:rsidRDefault="00622CE0" w:rsidP="00C041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A7D93"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7664" w:type="dxa"/>
            <w:gridSpan w:val="2"/>
            <w:noWrap/>
            <w:hideMark/>
          </w:tcPr>
          <w:p w:rsidR="00FA7D93" w:rsidRPr="005954B7" w:rsidRDefault="00FA7D93" w:rsidP="005954B7">
            <w:pPr>
              <w:keepNext/>
              <w:widowControl/>
              <w:spacing w:before="120"/>
              <w:rPr>
                <w:rFonts w:ascii="Times New Roman" w:eastAsia="Times New Roman" w:hAnsi="Times New Roman" w:cs="Times New Roman"/>
                <w:b w:val="0"/>
                <w:bCs w:val="0"/>
                <w:color w:val="auto"/>
              </w:rPr>
            </w:pPr>
            <w:r w:rsidRPr="005954B7">
              <w:rPr>
                <w:rFonts w:ascii="Times New Roman" w:eastAsia="Times New Roman" w:hAnsi="Times New Roman" w:cs="Times New Roman"/>
                <w:color w:val="1F497D" w:themeColor="text2"/>
                <w:sz w:val="24"/>
              </w:rPr>
              <w:lastRenderedPageBreak/>
              <w:t>New Reporting Requirements and Changes</w:t>
            </w:r>
          </w:p>
        </w:tc>
        <w:tc>
          <w:tcPr>
            <w:tcW w:w="5296" w:type="dxa"/>
            <w:gridSpan w:val="2"/>
          </w:tcPr>
          <w:p w:rsidR="00FA7D93" w:rsidRPr="00AD0A4D" w:rsidRDefault="00FA7D93"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22CE0"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tcPr>
          <w:p w:rsidR="00622CE0" w:rsidRPr="00622CE0" w:rsidRDefault="00622CE0" w:rsidP="00AD0A4D">
            <w:pPr>
              <w:keepNext/>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Provide comment to the Department on Information Collection Request</w:t>
            </w:r>
          </w:p>
        </w:tc>
        <w:tc>
          <w:tcPr>
            <w:tcW w:w="2610" w:type="dxa"/>
            <w:shd w:val="clear" w:color="auto" w:fill="DAEEF3" w:themeFill="accent5" w:themeFillTint="33"/>
          </w:tcPr>
          <w:p w:rsidR="00622CE0" w:rsidRPr="005A07EA" w:rsidRDefault="00622CE0"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June 2017 to August 2017</w:t>
            </w:r>
          </w:p>
        </w:tc>
        <w:tc>
          <w:tcPr>
            <w:tcW w:w="5296" w:type="dxa"/>
            <w:gridSpan w:val="2"/>
            <w:shd w:val="clear" w:color="auto" w:fill="DAEEF3" w:themeFill="accent5" w:themeFillTint="33"/>
          </w:tcPr>
          <w:p w:rsidR="00622CE0" w:rsidRPr="00A75868" w:rsidRDefault="00622CE0"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This information collection has not yet been published, but the Department anticipates that States will have an opportunity to comment on the new collection this summer. </w:t>
            </w:r>
          </w:p>
        </w:tc>
      </w:tr>
      <w:tr w:rsidR="00622CE0"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tcPr>
          <w:p w:rsidR="00622CE0" w:rsidRPr="00622CE0" w:rsidRDefault="00622CE0" w:rsidP="00AD0A4D">
            <w:pPr>
              <w:keepNext/>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Begin to prepare to report data based on new final Information Collection Request</w:t>
            </w:r>
          </w:p>
        </w:tc>
        <w:tc>
          <w:tcPr>
            <w:tcW w:w="2610" w:type="dxa"/>
          </w:tcPr>
          <w:p w:rsidR="00622CE0" w:rsidRPr="005A07EA" w:rsidRDefault="00622CE0"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2017</w:t>
            </w:r>
          </w:p>
        </w:tc>
        <w:tc>
          <w:tcPr>
            <w:tcW w:w="5296" w:type="dxa"/>
            <w:gridSpan w:val="2"/>
          </w:tcPr>
          <w:p w:rsidR="00622CE0" w:rsidRPr="00A75868" w:rsidRDefault="00622CE0"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22CE0" w:rsidRPr="00D441B1" w:rsidTr="0068696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054" w:type="dxa"/>
            <w:shd w:val="clear" w:color="auto" w:fill="DAEEF3" w:themeFill="accent5" w:themeFillTint="33"/>
            <w:noWrap/>
            <w:hideMark/>
          </w:tcPr>
          <w:p w:rsidR="00622CE0" w:rsidRPr="00622CE0" w:rsidRDefault="00622CE0" w:rsidP="00622CE0">
            <w:pPr>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Report State selected risk ratio thresholds, minimum cell and n-sizes, standards for reasonable progress</w:t>
            </w:r>
            <w:r w:rsidR="0081207D">
              <w:rPr>
                <w:rFonts w:ascii="Times New Roman" w:eastAsia="Times New Roman" w:hAnsi="Times New Roman" w:cs="Times New Roman"/>
                <w:b w:val="0"/>
                <w:color w:val="auto"/>
              </w:rPr>
              <w:t>,</w:t>
            </w:r>
            <w:r w:rsidRPr="00622CE0">
              <w:rPr>
                <w:rFonts w:ascii="Times New Roman" w:eastAsia="Times New Roman" w:hAnsi="Times New Roman" w:cs="Times New Roman"/>
                <w:b w:val="0"/>
                <w:color w:val="auto"/>
              </w:rPr>
              <w:t xml:space="preserve"> rationales for each</w:t>
            </w:r>
            <w:r w:rsidR="0081207D">
              <w:rPr>
                <w:rFonts w:ascii="Times New Roman" w:eastAsia="Times New Roman" w:hAnsi="Times New Roman" w:cs="Times New Roman"/>
                <w:b w:val="0"/>
                <w:color w:val="auto"/>
              </w:rPr>
              <w:t>, and the number of years of data used to make a determination of significant disproportionality</w:t>
            </w:r>
            <w:r w:rsidRPr="00622CE0">
              <w:rPr>
                <w:rFonts w:ascii="Times New Roman" w:eastAsia="Times New Roman" w:hAnsi="Times New Roman" w:cs="Times New Roman"/>
                <w:b w:val="0"/>
                <w:color w:val="auto"/>
              </w:rPr>
              <w:t xml:space="preserve">. </w:t>
            </w:r>
          </w:p>
        </w:tc>
        <w:tc>
          <w:tcPr>
            <w:tcW w:w="2610" w:type="dxa"/>
            <w:shd w:val="clear" w:color="auto" w:fill="DAEEF3" w:themeFill="accent5" w:themeFillTint="33"/>
            <w:hideMark/>
          </w:tcPr>
          <w:p w:rsidR="00622CE0" w:rsidRPr="00D441B1" w:rsidRDefault="00622CE0" w:rsidP="00A4225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D441B1">
              <w:rPr>
                <w:rFonts w:ascii="Times New Roman" w:hAnsi="Times New Roman" w:cs="Times New Roman"/>
                <w:color w:val="auto"/>
              </w:rPr>
              <w:t>Spring 2019</w:t>
            </w:r>
          </w:p>
        </w:tc>
        <w:tc>
          <w:tcPr>
            <w:tcW w:w="5296" w:type="dxa"/>
            <w:gridSpan w:val="2"/>
            <w:shd w:val="clear" w:color="auto" w:fill="DAEEF3" w:themeFill="accent5" w:themeFillTint="33"/>
          </w:tcPr>
          <w:p w:rsidR="00622CE0" w:rsidRPr="00A75868" w:rsidRDefault="00622CE0" w:rsidP="00A42253">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States will have the option of reporting these data prior to SY 18-19 in the Spring of 2018. States will not need to report these data in future years unless they make changes to their risk ratio thresholds, cell-sizes, n-sizes, standards for reasonable progress</w:t>
            </w:r>
            <w:r w:rsidR="0081207D">
              <w:rPr>
                <w:rFonts w:ascii="Times New Roman" w:hAnsi="Times New Roman" w:cs="Times New Roman"/>
                <w:color w:val="auto"/>
              </w:rPr>
              <w:t xml:space="preserve"> or the number of years of data used</w:t>
            </w:r>
            <w:r>
              <w:rPr>
                <w:rFonts w:ascii="Times New Roman" w:hAnsi="Times New Roman" w:cs="Times New Roman"/>
                <w:color w:val="auto"/>
              </w:rPr>
              <w:t xml:space="preserve">. </w:t>
            </w:r>
          </w:p>
        </w:tc>
      </w:tr>
      <w:tr w:rsidR="00622CE0" w:rsidRPr="00D441B1" w:rsidTr="00750075">
        <w:trPr>
          <w:cantSplit/>
          <w:jc w:val="center"/>
        </w:trPr>
        <w:tc>
          <w:tcPr>
            <w:cnfStyle w:val="001000000000" w:firstRow="0" w:lastRow="0" w:firstColumn="1" w:lastColumn="0" w:oddVBand="0" w:evenVBand="0" w:oddHBand="0" w:evenHBand="0" w:firstRowFirstColumn="0" w:firstRowLastColumn="0" w:lastRowFirstColumn="0" w:lastRowLastColumn="0"/>
            <w:tcW w:w="5054" w:type="dxa"/>
            <w:noWrap/>
            <w:hideMark/>
          </w:tcPr>
          <w:p w:rsidR="00622CE0" w:rsidRPr="00622CE0" w:rsidRDefault="00622CE0" w:rsidP="00622CE0">
            <w:pPr>
              <w:widowControl/>
              <w:ind w:left="335"/>
              <w:rPr>
                <w:rFonts w:ascii="Times New Roman" w:eastAsia="Times New Roman" w:hAnsi="Times New Roman" w:cs="Times New Roman"/>
                <w:b w:val="0"/>
                <w:color w:val="auto"/>
              </w:rPr>
            </w:pPr>
            <w:r w:rsidRPr="00622CE0">
              <w:rPr>
                <w:rFonts w:ascii="Times New Roman" w:eastAsia="Times New Roman" w:hAnsi="Times New Roman" w:cs="Times New Roman"/>
                <w:b w:val="0"/>
                <w:color w:val="auto"/>
              </w:rPr>
              <w:t>LEAs publicly report revisions of policies, procedures, and practices</w:t>
            </w:r>
          </w:p>
        </w:tc>
        <w:tc>
          <w:tcPr>
            <w:tcW w:w="2610" w:type="dxa"/>
            <w:hideMark/>
          </w:tcPr>
          <w:p w:rsidR="00622CE0" w:rsidRPr="00D441B1" w:rsidRDefault="00622CE0" w:rsidP="00A4225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371E21">
              <w:rPr>
                <w:rFonts w:ascii="Times New Roman" w:hAnsi="Times New Roman" w:cs="Times New Roman"/>
                <w:color w:val="auto"/>
              </w:rPr>
              <w:t>September 201</w:t>
            </w:r>
            <w:r>
              <w:rPr>
                <w:rFonts w:ascii="Times New Roman" w:hAnsi="Times New Roman" w:cs="Times New Roman"/>
                <w:color w:val="auto"/>
              </w:rPr>
              <w:t>9</w:t>
            </w:r>
            <w:r w:rsidRPr="00371E21">
              <w:rPr>
                <w:rFonts w:ascii="Times New Roman" w:hAnsi="Times New Roman" w:cs="Times New Roman"/>
                <w:color w:val="auto"/>
              </w:rPr>
              <w:t xml:space="preserve"> to December 201</w:t>
            </w:r>
            <w:r>
              <w:rPr>
                <w:rFonts w:ascii="Times New Roman" w:hAnsi="Times New Roman" w:cs="Times New Roman"/>
                <w:color w:val="auto"/>
              </w:rPr>
              <w:t>9</w:t>
            </w:r>
          </w:p>
        </w:tc>
        <w:tc>
          <w:tcPr>
            <w:tcW w:w="5296" w:type="dxa"/>
            <w:gridSpan w:val="2"/>
          </w:tcPr>
          <w:p w:rsidR="00622CE0" w:rsidRPr="00A75868" w:rsidRDefault="00622CE0" w:rsidP="00A42253">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p w:rsidR="007E0D2C" w:rsidRPr="00686965" w:rsidRDefault="007E0D2C" w:rsidP="002C4FF7">
      <w:pPr>
        <w:rPr>
          <w:rFonts w:ascii="Times New Roman" w:hAnsi="Times New Roman" w:cs="Times New Roman"/>
          <w:sz w:val="16"/>
          <w:szCs w:val="16"/>
        </w:rPr>
      </w:pPr>
    </w:p>
    <w:p w:rsidR="00622CE0" w:rsidRPr="00686965" w:rsidRDefault="00622CE0">
      <w:pPr>
        <w:rPr>
          <w:rFonts w:ascii="Times New Roman" w:hAnsi="Times New Roman" w:cs="Times New Roman"/>
          <w:sz w:val="16"/>
          <w:szCs w:val="16"/>
        </w:rPr>
        <w:sectPr w:rsidR="00622CE0" w:rsidRPr="00686965" w:rsidSect="005954B7">
          <w:footerReference w:type="default" r:id="rId7"/>
          <w:pgSz w:w="15840" w:h="12240" w:orient="landscape"/>
          <w:pgMar w:top="1440" w:right="1440" w:bottom="1440" w:left="1440" w:header="720" w:footer="720" w:gutter="0"/>
          <w:cols w:space="720"/>
          <w:titlePg/>
          <w:docGrid w:linePitch="360"/>
        </w:sectPr>
      </w:pPr>
    </w:p>
    <w:p w:rsidR="00622CE0" w:rsidRPr="005954B7" w:rsidRDefault="00622CE0" w:rsidP="00E940FB">
      <w:pPr>
        <w:pStyle w:val="Heading1"/>
        <w:spacing w:before="100" w:beforeAutospacing="1" w:after="100" w:afterAutospacing="1"/>
      </w:pPr>
      <w:r w:rsidRPr="005954B7">
        <w:lastRenderedPageBreak/>
        <w:t>Full Timeline Snapshot with Key Milestones</w:t>
      </w:r>
    </w:p>
    <w:p w:rsidR="005954B7" w:rsidRPr="00D46049" w:rsidRDefault="005954B7" w:rsidP="005954B7">
      <w:pPr>
        <w:spacing w:after="120"/>
        <w:ind w:left="630" w:hanging="630"/>
        <w:rPr>
          <w:rFonts w:ascii="Times New Roman" w:hAnsi="Times New Roman" w:cs="Times New Roman"/>
        </w:rPr>
      </w:pPr>
      <w:r w:rsidRPr="00D46049">
        <w:rPr>
          <w:rFonts w:ascii="Times New Roman" w:hAnsi="Times New Roman" w:cs="Times New Roman"/>
          <w:b/>
        </w:rPr>
        <w:t>Note:</w:t>
      </w:r>
      <w:r w:rsidRPr="00D46049">
        <w:rPr>
          <w:rFonts w:ascii="Times New Roman" w:hAnsi="Times New Roman" w:cs="Times New Roman"/>
        </w:rPr>
        <w:t xml:space="preserve"> </w:t>
      </w:r>
      <w:r w:rsidRPr="00D46049">
        <w:rPr>
          <w:rFonts w:ascii="Times New Roman" w:hAnsi="Times New Roman" w:cs="Times New Roman"/>
        </w:rPr>
        <w:tab/>
      </w:r>
      <w:r w:rsidR="00530D5E" w:rsidRPr="00D46049">
        <w:rPr>
          <w:rFonts w:ascii="Times New Roman" w:hAnsi="Times New Roman" w:cs="Times New Roman"/>
        </w:rPr>
        <w:t>The</w:t>
      </w:r>
      <w:r w:rsidR="008E1798" w:rsidRPr="00D46049">
        <w:rPr>
          <w:rFonts w:ascii="Times New Roman" w:hAnsi="Times New Roman" w:cs="Times New Roman"/>
        </w:rPr>
        <w:t xml:space="preserve"> image below visually depicts the tasks and dates included in the</w:t>
      </w:r>
      <w:r w:rsidR="00530D5E" w:rsidRPr="00D46049">
        <w:rPr>
          <w:rFonts w:ascii="Times New Roman" w:hAnsi="Times New Roman" w:cs="Times New Roman"/>
        </w:rPr>
        <w:t xml:space="preserve"> table on pages 1–</w:t>
      </w:r>
      <w:r w:rsidR="00AD0A4D" w:rsidRPr="00D46049">
        <w:rPr>
          <w:rFonts w:ascii="Times New Roman" w:hAnsi="Times New Roman" w:cs="Times New Roman"/>
        </w:rPr>
        <w:t>4</w:t>
      </w:r>
      <w:r w:rsidR="008E1798" w:rsidRPr="00D46049">
        <w:rPr>
          <w:rFonts w:ascii="Times New Roman" w:hAnsi="Times New Roman" w:cs="Times New Roman"/>
        </w:rPr>
        <w:t>.</w:t>
      </w:r>
    </w:p>
    <w:p w:rsidR="00020327" w:rsidRDefault="00372275" w:rsidP="005954B7">
      <w:r w:rsidRPr="00372275">
        <w:rPr>
          <w:noProof/>
        </w:rPr>
        <mc:AlternateContent>
          <mc:Choice Requires="wps">
            <w:drawing>
              <wp:anchor distT="0" distB="0" distL="114300" distR="114300" simplePos="0" relativeHeight="251667456" behindDoc="0" locked="0" layoutInCell="1" allowOverlap="1" wp14:anchorId="3B7EAC0D" wp14:editId="059B353C">
                <wp:simplePos x="0" y="0"/>
                <wp:positionH relativeFrom="column">
                  <wp:posOffset>3427095</wp:posOffset>
                </wp:positionH>
                <wp:positionV relativeFrom="paragraph">
                  <wp:posOffset>3723640</wp:posOffset>
                </wp:positionV>
                <wp:extent cx="1390650" cy="495300"/>
                <wp:effectExtent l="0" t="0" r="19050" b="19050"/>
                <wp:wrapNone/>
                <wp:docPr id="6" name="Rectangle 101" descr="Revise State Level Policies and Procedures&#10;3/3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95300"/>
                        </a:xfrm>
                        <a:prstGeom prst="rect">
                          <a:avLst/>
                        </a:prstGeom>
                        <a:solidFill>
                          <a:sysClr val="window" lastClr="FFFFFF"/>
                        </a:solidFill>
                        <a:ln w="25400" cap="flat" cmpd="sng" algn="ctr">
                          <a:solidFill>
                            <a:sysClr val="windowText" lastClr="000000"/>
                          </a:solidFill>
                          <a:prstDash val="solid"/>
                        </a:ln>
                        <a:effectLst/>
                      </wps:spPr>
                      <wps:txbx>
                        <w:txbxContent>
                          <w:p w:rsidR="00372275" w:rsidRDefault="00372275" w:rsidP="00372275">
                            <w:pPr>
                              <w:pStyle w:val="NormalWeb"/>
                              <w:jc w:val="center"/>
                            </w:pPr>
                            <w:r>
                              <w:rPr>
                                <w:rFonts w:ascii="Calibri" w:hAnsi="Calibri"/>
                                <w:color w:val="073451"/>
                                <w:sz w:val="20"/>
                                <w:szCs w:val="20"/>
                              </w:rPr>
                              <w:t xml:space="preserve">Implement </w:t>
                            </w:r>
                            <w:r w:rsidR="0081207D">
                              <w:rPr>
                                <w:rFonts w:ascii="Calibri" w:hAnsi="Calibri"/>
                                <w:color w:val="073451"/>
                                <w:sz w:val="20"/>
                                <w:szCs w:val="20"/>
                              </w:rPr>
                              <w:t xml:space="preserve">“New” </w:t>
                            </w:r>
                            <w:r>
                              <w:rPr>
                                <w:rFonts w:ascii="Calibri" w:hAnsi="Calibri"/>
                                <w:color w:val="073451"/>
                                <w:sz w:val="20"/>
                                <w:szCs w:val="20"/>
                              </w:rPr>
                              <w:t>Comprehensive CEIS</w:t>
                            </w:r>
                            <w:r>
                              <w:br/>
                            </w:r>
                            <w:r>
                              <w:rPr>
                                <w:rFonts w:ascii="Calibri" w:hAnsi="Calibri"/>
                                <w:color w:val="4F81BD"/>
                                <w:sz w:val="16"/>
                                <w:szCs w:val="16"/>
                              </w:rPr>
                              <w:t>July 2018</w:t>
                            </w:r>
                          </w:p>
                        </w:txbxContent>
                      </wps:txbx>
                      <wps:bodyPr rot="0" vert="horz" wrap="square" lIns="0" tIns="0" rIns="0" bIns="0" anchor="t" anchorCtr="0" upright="1">
                        <a:noAutofit/>
                      </wps:bodyPr>
                    </wps:wsp>
                  </a:graphicData>
                </a:graphic>
              </wp:anchor>
            </w:drawing>
          </mc:Choice>
          <mc:Fallback>
            <w:pict>
              <v:rect w14:anchorId="3B7EAC0D" id="Rectangle 101" o:spid="_x0000_s1026" alt="Revise State Level Policies and Procedures&#10;3/31/18" style="position:absolute;margin-left:269.85pt;margin-top:293.2pt;width:109.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" fillcolor="window" strokecolor="windowText" strokeweight="2pt">
                <v:textbox inset="0,0,0,0">
                  <w:txbxContent>
                    <w:p w:rsidR="00372275" w:rsidRDefault="00372275" w:rsidP="00372275">
                      <w:pPr>
                        <w:pStyle w:val="NormalWeb"/>
                        <w:jc w:val="center"/>
                      </w:pPr>
                      <w:r>
                        <w:rPr>
                          <w:rFonts w:ascii="Calibri" w:hAnsi="Calibri"/>
                          <w:color w:val="073451"/>
                          <w:sz w:val="20"/>
                          <w:szCs w:val="20"/>
                        </w:rPr>
                        <w:t xml:space="preserve">Implement </w:t>
                      </w:r>
                      <w:r w:rsidR="0081207D">
                        <w:rPr>
                          <w:rFonts w:ascii="Calibri" w:hAnsi="Calibri"/>
                          <w:color w:val="073451"/>
                          <w:sz w:val="20"/>
                          <w:szCs w:val="20"/>
                        </w:rPr>
                        <w:t xml:space="preserve">“New” </w:t>
                      </w:r>
                      <w:r>
                        <w:rPr>
                          <w:rFonts w:ascii="Calibri" w:hAnsi="Calibri"/>
                          <w:color w:val="073451"/>
                          <w:sz w:val="20"/>
                          <w:szCs w:val="20"/>
                        </w:rPr>
                        <w:t>Comprehensive CEIS</w:t>
                      </w:r>
                      <w:r>
                        <w:br/>
                      </w:r>
                      <w:r>
                        <w:rPr>
                          <w:rFonts w:ascii="Calibri" w:hAnsi="Calibri"/>
                          <w:color w:val="4F81BD"/>
                          <w:sz w:val="16"/>
                          <w:szCs w:val="16"/>
                        </w:rPr>
                        <w:t>July 2018</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61B26FA" wp14:editId="3AB34207">
                <wp:simplePos x="0" y="0"/>
                <wp:positionH relativeFrom="column">
                  <wp:posOffset>3972560</wp:posOffset>
                </wp:positionH>
                <wp:positionV relativeFrom="paragraph">
                  <wp:posOffset>2872105</wp:posOffset>
                </wp:positionV>
                <wp:extent cx="45085" cy="857250"/>
                <wp:effectExtent l="0" t="0" r="0" b="19050"/>
                <wp:wrapNone/>
                <wp:docPr id="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57250"/>
                        </a:xfrm>
                        <a:custGeom>
                          <a:avLst/>
                          <a:gdLst>
                            <a:gd name="T0" fmla="*/ 0 h 15"/>
                            <a:gd name="T1" fmla="*/ 15 h 15"/>
                          </a:gdLst>
                          <a:ahLst/>
                          <a:cxnLst>
                            <a:cxn ang="0">
                              <a:pos x="0" y="T0"/>
                            </a:cxn>
                            <a:cxn ang="0">
                              <a:pos x="0" y="T1"/>
                            </a:cxn>
                          </a:cxnLst>
                          <a:rect l="0" t="0" r="r" b="b"/>
                          <a:pathLst>
                            <a:path h="15">
                              <a:moveTo>
                                <a:pt x="0" y="0"/>
                              </a:moveTo>
                              <a:lnTo>
                                <a:pt x="0" y="15"/>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B0B26FF" id="Freeform 100" o:spid="_x0000_s1026" style="position:absolute;margin-left:312.8pt;margin-top:226.15pt;width:3.55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0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" path="m,l,15e" strokecolor="#93acd1" strokeweight="3e-5mm">
                <v:path o:connecttype="custom" o:connectlocs="0,0;0,857250" o:connectangles="0,0"/>
              </v:shape>
            </w:pict>
          </mc:Fallback>
        </mc:AlternateContent>
      </w:r>
      <w:r>
        <w:rPr>
          <w:noProof/>
        </w:rPr>
        <mc:AlternateContent>
          <mc:Choice Requires="wps">
            <w:drawing>
              <wp:anchor distT="0" distB="0" distL="114300" distR="114300" simplePos="0" relativeHeight="251663360" behindDoc="0" locked="0" layoutInCell="1" allowOverlap="1" wp14:anchorId="09F8CE07" wp14:editId="2904A0F6">
                <wp:simplePos x="0" y="0"/>
                <wp:positionH relativeFrom="column">
                  <wp:posOffset>3914775</wp:posOffset>
                </wp:positionH>
                <wp:positionV relativeFrom="paragraph">
                  <wp:posOffset>2559685</wp:posOffset>
                </wp:positionV>
                <wp:extent cx="114300" cy="212090"/>
                <wp:effectExtent l="0" t="0" r="19050" b="16510"/>
                <wp:wrapNone/>
                <wp:docPr id="4"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209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a:graphicData>
                </a:graphic>
              </wp:anchor>
            </w:drawing>
          </mc:Choice>
          <mc:Fallback>
            <w:pict>
              <v:shape w14:anchorId="7C04461A" id="Freeform 116" o:spid="_x0000_s1026" style="position:absolute;margin-left:308.25pt;margin-top:201.55pt;width:9pt;height:16.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" path="m25,l50,25,25,50,,25,25,e" fillcolor="#93acd1" strokecolor="#93acd1" strokeweight="3e-5mm">
                <v:path o:connecttype="custom" o:connectlocs="57150,0;114300,106045;57150,212090;0,106045;57150,0" o:connectangles="0,0,0,0,0"/>
              </v:shape>
            </w:pict>
          </mc:Fallback>
        </mc:AlternateContent>
      </w:r>
      <w:r>
        <w:rPr>
          <w:noProof/>
        </w:rPr>
        <mc:AlternateContent>
          <mc:Choice Requires="wps">
            <w:drawing>
              <wp:anchor distT="0" distB="0" distL="114300" distR="114300" simplePos="0" relativeHeight="251661312" behindDoc="0" locked="0" layoutInCell="1" allowOverlap="1" wp14:anchorId="319FBC9C" wp14:editId="58136BD6">
                <wp:simplePos x="0" y="0"/>
                <wp:positionH relativeFrom="column">
                  <wp:posOffset>3855720</wp:posOffset>
                </wp:positionH>
                <wp:positionV relativeFrom="paragraph">
                  <wp:posOffset>2448560</wp:posOffset>
                </wp:positionV>
                <wp:extent cx="228600" cy="424815"/>
                <wp:effectExtent l="0" t="0" r="19050" b="13335"/>
                <wp:wrapNone/>
                <wp:docPr id="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4815"/>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a:graphicData>
                </a:graphic>
              </wp:anchor>
            </w:drawing>
          </mc:Choice>
          <mc:Fallback>
            <w:pict>
              <v:shape w14:anchorId="7A7EF0FB" id="Freeform 115" o:spid="_x0000_s1026" style="position:absolute;margin-left:303.6pt;margin-top:192.8pt;width:18pt;height:33.4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" path="m50,r50,50l50,100,,50,50,e" strokecolor="#93acd1" strokeweight="3e-5mm">
                <v:path o:connecttype="custom" o:connectlocs="114300,0;228600,212407;114300,424815;0,212407;114300,0" o:connectangles="0,0,0,0,0"/>
              </v:shape>
            </w:pict>
          </mc:Fallback>
        </mc:AlternateContent>
      </w:r>
      <w:r w:rsidR="003B6170">
        <w:rPr>
          <w:noProof/>
        </w:rPr>
        <mc:AlternateContent>
          <mc:Choice Requires="wps">
            <w:drawing>
              <wp:anchor distT="0" distB="0" distL="114300" distR="114300" simplePos="0" relativeHeight="251659264" behindDoc="0" locked="0" layoutInCell="1" allowOverlap="1" wp14:anchorId="7C1CCF4C" wp14:editId="78499FA6">
                <wp:simplePos x="0" y="0"/>
                <wp:positionH relativeFrom="column">
                  <wp:posOffset>60104</wp:posOffset>
                </wp:positionH>
                <wp:positionV relativeFrom="paragraph">
                  <wp:posOffset>2674541</wp:posOffset>
                </wp:positionV>
                <wp:extent cx="847090" cy="228600"/>
                <wp:effectExtent l="0" t="0" r="10160" b="19050"/>
                <wp:wrapNone/>
                <wp:docPr id="253" name="Text Box 253" descr="Milestones"/>
                <wp:cNvGraphicFramePr/>
                <a:graphic xmlns:a="http://schemas.openxmlformats.org/drawingml/2006/main">
                  <a:graphicData uri="http://schemas.microsoft.com/office/word/2010/wordprocessingShape">
                    <wps:wsp>
                      <wps:cNvSpPr txBox="1"/>
                      <wps:spPr>
                        <a:xfrm>
                          <a:off x="0" y="0"/>
                          <a:ext cx="84709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327" w:rsidRDefault="00020327">
                            <w:r>
                              <w:t>Milestones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CCF4C" id="_x0000_t202" coordsize="21600,21600" o:spt="202" path="m,l,21600r21600,l21600,xe">
                <v:stroke joinstyle="miter"/>
                <v:path gradientshapeok="t" o:connecttype="rect"/>
              </v:shapetype>
              <v:shape id="Text Box 253" o:spid="_x0000_s1027" type="#_x0000_t202" alt="Milestones" style="position:absolute;margin-left:4.75pt;margin-top:210.6pt;width:66.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" fillcolor="white [3201]" strokeweight=".5pt">
                <v:textbox>
                  <w:txbxContent>
                    <w:p w:rsidR="00020327" w:rsidRDefault="00020327">
                      <w:r>
                        <w:t>Milestones</w:t>
                      </w:r>
                    </w:p>
                  </w:txbxContent>
                </v:textbox>
              </v:shape>
            </w:pict>
          </mc:Fallback>
        </mc:AlternateContent>
      </w:r>
      <w:r w:rsidR="00020327">
        <w:rPr>
          <w:noProof/>
        </w:rPr>
        <mc:AlternateContent>
          <mc:Choice Requires="wpg">
            <w:drawing>
              <wp:inline distT="0" distB="0" distL="0" distR="0" wp14:anchorId="224DE2CE" wp14:editId="2102BD3F">
                <wp:extent cx="8302752" cy="5084064"/>
                <wp:effectExtent l="0" t="0" r="22225" b="21590"/>
                <wp:docPr id="197" name="Group 70" descr="This image visually depicts the tasks and dates included in the table on pages 1–4." title="Full Timeline Snapshot with Key Milesto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2752" cy="5084064"/>
                          <a:chOff x="-53" y="-18"/>
                          <a:chExt cx="872" cy="287"/>
                        </a:xfrm>
                      </wpg:grpSpPr>
                      <wps:wsp>
                        <wps:cNvPr id="198" name="Rectangle 71"/>
                        <wps:cNvSpPr>
                          <a:spLocks noChangeArrowheads="1"/>
                        </wps:cNvSpPr>
                        <wps:spPr bwMode="auto">
                          <a:xfrm>
                            <a:off x="18" y="-1"/>
                            <a:ext cx="801" cy="134"/>
                          </a:xfrm>
                          <a:prstGeom prst="rect">
                            <a:avLst/>
                          </a:prstGeom>
                          <a:solidFill>
                            <a:srgbClr val="7F7F7F"/>
                          </a:solidFill>
                          <a:ln w="2">
                            <a:solidFill>
                              <a:srgbClr val="545454"/>
                            </a:solidFill>
                            <a:miter lim="800000"/>
                            <a:headEnd/>
                            <a:tailEnd/>
                          </a:ln>
                        </wps:spPr>
                        <wps:bodyPr rot="0" vert="horz" wrap="square" lIns="91440" tIns="45720" rIns="91440" bIns="45720" anchor="t" anchorCtr="0" upright="1">
                          <a:noAutofit/>
                        </wps:bodyPr>
                      </wps:wsp>
                      <wps:wsp>
                        <wps:cNvPr id="199" name="Rectangle 72" descr="Wed 2/1/17"/>
                        <wps:cNvSpPr>
                          <a:spLocks noChangeArrowheads="1"/>
                        </wps:cNvSpPr>
                        <wps:spPr bwMode="auto">
                          <a:xfrm>
                            <a:off x="-53" y="-3"/>
                            <a:ext cx="69" cy="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jc w:val="right"/>
                              </w:pPr>
                              <w:r>
                                <w:rPr>
                                  <w:rFonts w:ascii="Calibri" w:hAnsi="Calibri"/>
                                  <w:color w:val="073451"/>
                                  <w:sz w:val="20"/>
                                  <w:szCs w:val="20"/>
                                </w:rPr>
                                <w:t>Start</w:t>
                              </w:r>
                              <w:r>
                                <w:br/>
                              </w:r>
                              <w:r w:rsidR="003B6170">
                                <w:rPr>
                                  <w:rFonts w:ascii="Calibri" w:hAnsi="Calibri"/>
                                  <w:color w:val="4F81BD"/>
                                  <w:sz w:val="16"/>
                                  <w:szCs w:val="16"/>
                                </w:rPr>
                                <w:t>Feb 2017</w:t>
                              </w:r>
                            </w:p>
                          </w:txbxContent>
                        </wps:txbx>
                        <wps:bodyPr rot="0" vert="horz" wrap="square" lIns="0" tIns="0" rIns="0" bIns="0" anchor="t" anchorCtr="0" upright="1">
                          <a:noAutofit/>
                        </wps:bodyPr>
                      </wps:wsp>
                      <wps:wsp>
                        <wps:cNvPr id="201" name="Rectangle 74" descr="3rd Quarter"/>
                        <wps:cNvSpPr>
                          <a:spLocks noChangeArrowheads="1"/>
                        </wps:cNvSpPr>
                        <wps:spPr bwMode="auto">
                          <a:xfrm>
                            <a:off x="118" y="-18"/>
                            <a:ext cx="6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wps:txbx>
                        <wps:bodyPr rot="0" vert="horz" wrap="square" lIns="0" tIns="0" rIns="0" bIns="0" anchor="t" anchorCtr="0" upright="1">
                          <a:noAutofit/>
                        </wps:bodyPr>
                      </wps:wsp>
                      <wps:wsp>
                        <wps:cNvPr id="202" name="Freeform 75"/>
                        <wps:cNvSpPr>
                          <a:spLocks noChangeArrowheads="1"/>
                        </wps:cNvSpPr>
                        <wps:spPr bwMode="auto">
                          <a:xfrm>
                            <a:off x="117"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03" name="Rectangle 76" descr="1st Quarter"/>
                        <wps:cNvSpPr>
                          <a:spLocks noChangeArrowheads="1"/>
                        </wps:cNvSpPr>
                        <wps:spPr bwMode="auto">
                          <a:xfrm>
                            <a:off x="237" y="-18"/>
                            <a:ext cx="6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wps:txbx>
                        <wps:bodyPr rot="0" vert="horz" wrap="square" lIns="0" tIns="0" rIns="0" bIns="0" anchor="t" anchorCtr="0" upright="1">
                          <a:noAutofit/>
                        </wps:bodyPr>
                      </wps:wsp>
                      <wps:wsp>
                        <wps:cNvPr id="204" name="Freeform 77"/>
                        <wps:cNvSpPr>
                          <a:spLocks noChangeArrowheads="1"/>
                        </wps:cNvSpPr>
                        <wps:spPr bwMode="auto">
                          <a:xfrm>
                            <a:off x="236"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05" name="Rectangle 78" descr="3rd Quarter"/>
                        <wps:cNvSpPr>
                          <a:spLocks noChangeArrowheads="1"/>
                        </wps:cNvSpPr>
                        <wps:spPr bwMode="auto">
                          <a:xfrm>
                            <a:off x="354" y="-18"/>
                            <a:ext cx="6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wps:txbx>
                        <wps:bodyPr rot="0" vert="horz" wrap="square" lIns="0" tIns="0" rIns="0" bIns="0" anchor="t" anchorCtr="0" upright="1">
                          <a:noAutofit/>
                        </wps:bodyPr>
                      </wps:wsp>
                      <wps:wsp>
                        <wps:cNvPr id="206" name="Freeform 79"/>
                        <wps:cNvSpPr>
                          <a:spLocks noChangeArrowheads="1"/>
                        </wps:cNvSpPr>
                        <wps:spPr bwMode="auto">
                          <a:xfrm>
                            <a:off x="353"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07" name="Rectangle 80" descr="1st Quarter"/>
                        <wps:cNvSpPr>
                          <a:spLocks noChangeArrowheads="1"/>
                        </wps:cNvSpPr>
                        <wps:spPr bwMode="auto">
                          <a:xfrm>
                            <a:off x="473" y="-18"/>
                            <a:ext cx="6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wps:txbx>
                        <wps:bodyPr rot="0" vert="horz" wrap="square" lIns="0" tIns="0" rIns="0" bIns="0" anchor="t" anchorCtr="0" upright="1">
                          <a:noAutofit/>
                        </wps:bodyPr>
                      </wps:wsp>
                      <wps:wsp>
                        <wps:cNvPr id="208" name="Freeform 81"/>
                        <wps:cNvSpPr>
                          <a:spLocks noChangeArrowheads="1"/>
                        </wps:cNvSpPr>
                        <wps:spPr bwMode="auto">
                          <a:xfrm>
                            <a:off x="472"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09" name="Rectangle 82" descr="3rd Quarter"/>
                        <wps:cNvSpPr>
                          <a:spLocks noChangeArrowheads="1"/>
                        </wps:cNvSpPr>
                        <wps:spPr bwMode="auto">
                          <a:xfrm>
                            <a:off x="590" y="-18"/>
                            <a:ext cx="68"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wps:txbx>
                        <wps:bodyPr rot="0" vert="horz" wrap="square" lIns="0" tIns="0" rIns="0" bIns="0" anchor="t" anchorCtr="0" upright="1">
                          <a:noAutofit/>
                        </wps:bodyPr>
                      </wps:wsp>
                      <wps:wsp>
                        <wps:cNvPr id="210" name="Freeform 83"/>
                        <wps:cNvSpPr>
                          <a:spLocks noChangeArrowheads="1"/>
                        </wps:cNvSpPr>
                        <wps:spPr bwMode="auto">
                          <a:xfrm>
                            <a:off x="589"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11" name="Rectangle 84" descr="1st Quarter"/>
                        <wps:cNvSpPr>
                          <a:spLocks noChangeArrowheads="1"/>
                        </wps:cNvSpPr>
                        <wps:spPr bwMode="auto">
                          <a:xfrm>
                            <a:off x="709" y="-18"/>
                            <a:ext cx="66"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wps:txbx>
                        <wps:bodyPr rot="0" vert="horz" wrap="square" lIns="0" tIns="0" rIns="0" bIns="0" anchor="t" anchorCtr="0" upright="1">
                          <a:noAutofit/>
                        </wps:bodyPr>
                      </wps:wsp>
                      <wps:wsp>
                        <wps:cNvPr id="212" name="Freeform 85"/>
                        <wps:cNvSpPr>
                          <a:spLocks noChangeArrowheads="1"/>
                        </wps:cNvSpPr>
                        <wps:spPr bwMode="auto">
                          <a:xfrm>
                            <a:off x="708" y="-6"/>
                            <a:ext cx="0" cy="5"/>
                          </a:xfrm>
                          <a:custGeom>
                            <a:avLst/>
                            <a:gdLst>
                              <a:gd name="T0" fmla="*/ 0 h 5"/>
                              <a:gd name="T1" fmla="*/ 5 h 5"/>
                            </a:gdLst>
                            <a:ahLst/>
                            <a:cxnLst>
                              <a:cxn ang="0">
                                <a:pos x="0" y="T0"/>
                              </a:cxn>
                              <a:cxn ang="0">
                                <a:pos x="0" y="T1"/>
                              </a:cxn>
                            </a:cxnLst>
                            <a:rect l="0" t="0" r="r" b="b"/>
                            <a:pathLst>
                              <a:path h="5">
                                <a:moveTo>
                                  <a:pt x="0" y="0"/>
                                </a:moveTo>
                                <a:lnTo>
                                  <a:pt x="0" y="5"/>
                                </a:lnTo>
                              </a:path>
                            </a:pathLst>
                          </a:custGeom>
                          <a:solidFill>
                            <a:srgbClr val="FFFFFF"/>
                          </a:solidFill>
                          <a:ln w="1">
                            <a:solidFill>
                              <a:srgbClr val="8EA3BD"/>
                            </a:solidFill>
                            <a:prstDash val="solid"/>
                            <a:round/>
                            <a:headEnd/>
                            <a:tailEnd/>
                          </a:ln>
                        </wps:spPr>
                        <wps:bodyPr rot="0" vert="horz" wrap="square" lIns="91440" tIns="45720" rIns="91440" bIns="45720" anchor="t" anchorCtr="0" upright="1">
                          <a:noAutofit/>
                        </wps:bodyPr>
                      </wps:wsp>
                      <wps:wsp>
                        <wps:cNvPr id="213" name="Rectangle 86" descr="Understanding the New Regulations&#10;2/1/17 - 7/31/17"/>
                        <wps:cNvSpPr>
                          <a:spLocks noChangeArrowheads="1"/>
                        </wps:cNvSpPr>
                        <wps:spPr bwMode="auto">
                          <a:xfrm>
                            <a:off x="19" y="0"/>
                            <a:ext cx="118"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Understanding the New Regulations</w:t>
                              </w:r>
                              <w:r>
                                <w:br/>
                              </w:r>
                              <w:r w:rsidR="00091B64">
                                <w:rPr>
                                  <w:rFonts w:ascii="Calibri" w:hAnsi="Calibri"/>
                                  <w:color w:val="FFFFFF"/>
                                  <w:sz w:val="16"/>
                                  <w:szCs w:val="16"/>
                                </w:rPr>
                                <w:t>Feb 17 – July 17</w:t>
                              </w:r>
                            </w:p>
                          </w:txbxContent>
                        </wps:txbx>
                        <wps:bodyPr rot="0" vert="horz" wrap="square" lIns="1" tIns="1" rIns="1" bIns="1" anchor="t" anchorCtr="0" upright="1">
                          <a:noAutofit/>
                        </wps:bodyPr>
                      </wps:wsp>
                      <wps:wsp>
                        <wps:cNvPr id="214" name="Rectangle 87" descr="Set State Definition of Significant Disproportionality&#10;4/1/17 - 10/31/17"/>
                        <wps:cNvSpPr>
                          <a:spLocks noChangeArrowheads="1"/>
                        </wps:cNvSpPr>
                        <wps:spPr bwMode="auto">
                          <a:xfrm>
                            <a:off x="44" y="33"/>
                            <a:ext cx="183"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Set State Definition of Significant Disproportionality</w:t>
                              </w:r>
                              <w:r>
                                <w:br/>
                              </w:r>
                              <w:r w:rsidR="00091B64">
                                <w:rPr>
                                  <w:rFonts w:ascii="Calibri" w:hAnsi="Calibri"/>
                                  <w:color w:val="FFFFFF"/>
                                  <w:sz w:val="16"/>
                                  <w:szCs w:val="16"/>
                                </w:rPr>
                                <w:t>April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Oct 17</w:t>
                              </w:r>
                            </w:p>
                          </w:txbxContent>
                        </wps:txbx>
                        <wps:bodyPr rot="0" vert="horz" wrap="square" lIns="91440" tIns="1" rIns="91440" bIns="1" anchor="t" anchorCtr="0" upright="1">
                          <a:noAutofit/>
                        </wps:bodyPr>
                      </wps:wsp>
                      <wps:wsp>
                        <wps:cNvPr id="215" name="Rectangle 88" descr="Submit questions on the regulations to the Department&#10;4/30/17"/>
                        <wps:cNvSpPr>
                          <a:spLocks noChangeArrowheads="1"/>
                        </wps:cNvSpPr>
                        <wps:spPr bwMode="auto">
                          <a:xfrm>
                            <a:off x="76" y="66"/>
                            <a:ext cx="1"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Submit questions on the regulations to the Department</w:t>
                              </w:r>
                              <w:r>
                                <w:br/>
                              </w:r>
                              <w:r>
                                <w:rPr>
                                  <w:rFonts w:ascii="Calibri" w:hAnsi="Calibri"/>
                                  <w:color w:val="FFFFFF"/>
                                  <w:sz w:val="16"/>
                                  <w:szCs w:val="16"/>
                                </w:rPr>
                                <w:t>4/30/17</w:t>
                              </w:r>
                            </w:p>
                          </w:txbxContent>
                        </wps:txbx>
                        <wps:bodyPr rot="0" vert="horz" wrap="square" lIns="1" tIns="1" rIns="1" bIns="1" anchor="t" anchorCtr="0" upright="1">
                          <a:noAutofit/>
                        </wps:bodyPr>
                      </wps:wsp>
                      <wps:wsp>
                        <wps:cNvPr id="216" name="Rectangle 89" descr="New Reporting Requirements and Changes&#10;5/1/17 - 12/31/19"/>
                        <wps:cNvSpPr>
                          <a:spLocks noChangeArrowheads="1"/>
                        </wps:cNvSpPr>
                        <wps:spPr bwMode="auto">
                          <a:xfrm>
                            <a:off x="76" y="66"/>
                            <a:ext cx="632"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New Reporting Requirements and Changes</w:t>
                              </w:r>
                              <w:r>
                                <w:br/>
                              </w:r>
                              <w:r w:rsidR="00D57F66">
                                <w:rPr>
                                  <w:rFonts w:ascii="Calibri" w:hAnsi="Calibri"/>
                                  <w:color w:val="FFFFFF"/>
                                  <w:sz w:val="16"/>
                                  <w:szCs w:val="16"/>
                                </w:rPr>
                                <w:t>June</w:t>
                              </w:r>
                              <w:r w:rsidR="00091B64">
                                <w:rPr>
                                  <w:rFonts w:ascii="Calibri" w:hAnsi="Calibri"/>
                                  <w:color w:val="FFFFFF"/>
                                  <w:sz w:val="16"/>
                                  <w:szCs w:val="16"/>
                                </w:rPr>
                                <w:t xml:space="preserve">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December 19</w:t>
                              </w:r>
                            </w:p>
                          </w:txbxContent>
                        </wps:txbx>
                        <wps:bodyPr rot="0" vert="horz" wrap="square" lIns="1" tIns="1" rIns="1" bIns="1" anchor="t" anchorCtr="0" upright="1">
                          <a:noAutofit/>
                        </wps:bodyPr>
                      </wps:wsp>
                      <wps:wsp>
                        <wps:cNvPr id="217" name="Rectangle 90" descr="Implementing Comprehensive Coordinated Early Intervening Services (CEIS))&#10;7/1/17 - 12/31/19"/>
                        <wps:cNvSpPr>
                          <a:spLocks noChangeArrowheads="1"/>
                        </wps:cNvSpPr>
                        <wps:spPr bwMode="auto">
                          <a:xfrm>
                            <a:off x="116" y="99"/>
                            <a:ext cx="592"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Implementing</w:t>
                              </w:r>
                              <w:r w:rsidR="0081207D">
                                <w:rPr>
                                  <w:rFonts w:ascii="Calibri" w:hAnsi="Calibri"/>
                                  <w:color w:val="FFFFFF"/>
                                  <w:sz w:val="20"/>
                                  <w:szCs w:val="20"/>
                                </w:rPr>
                                <w:t xml:space="preserve"> “New”</w:t>
                              </w:r>
                              <w:r>
                                <w:rPr>
                                  <w:rFonts w:ascii="Calibri" w:hAnsi="Calibri"/>
                                  <w:color w:val="FFFFFF"/>
                                  <w:sz w:val="20"/>
                                  <w:szCs w:val="20"/>
                                </w:rPr>
                                <w:t xml:space="preserve"> Comprehensive Coordinated Early Intervening Services (CEIS))</w:t>
                              </w:r>
                              <w:r>
                                <w:br/>
                              </w:r>
                              <w:r w:rsidR="00091B64">
                                <w:rPr>
                                  <w:rFonts w:ascii="Calibri" w:hAnsi="Calibri"/>
                                  <w:color w:val="FFFFFF"/>
                                  <w:sz w:val="16"/>
                                  <w:szCs w:val="16"/>
                                </w:rPr>
                                <w:t>July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December 19</w:t>
                              </w:r>
                            </w:p>
                          </w:txbxContent>
                        </wps:txbx>
                        <wps:bodyPr rot="0" vert="horz" wrap="square" lIns="1" tIns="1" rIns="1" bIns="1" anchor="t" anchorCtr="0" upright="1">
                          <a:noAutofit/>
                        </wps:bodyPr>
                      </wps:wsp>
                      <wps:wsp>
                        <wps:cNvPr id="218" name="Rectangle 91" descr="State Revision of Policies and Procedures (PP’s)&#10;8/1/17 - 3/31/18"/>
                        <wps:cNvSpPr>
                          <a:spLocks noChangeArrowheads="1"/>
                        </wps:cNvSpPr>
                        <wps:spPr bwMode="auto">
                          <a:xfrm>
                            <a:off x="136" y="0"/>
                            <a:ext cx="158"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rPr>
                                  <w:rFonts w:ascii="Calibri" w:hAnsi="Calibri"/>
                                  <w:color w:val="FFFFFF"/>
                                  <w:sz w:val="16"/>
                                  <w:szCs w:val="16"/>
                                </w:rPr>
                              </w:pPr>
                              <w:r>
                                <w:rPr>
                                  <w:rFonts w:ascii="Calibri" w:hAnsi="Calibri"/>
                                  <w:color w:val="FFFFFF"/>
                                  <w:sz w:val="20"/>
                                  <w:szCs w:val="20"/>
                                </w:rPr>
                                <w:t>State Revision of Policies and Procedures (PP’s)</w:t>
                              </w:r>
                              <w:r>
                                <w:br/>
                              </w:r>
                              <w:r w:rsidR="00091B64">
                                <w:rPr>
                                  <w:rFonts w:ascii="Calibri" w:hAnsi="Calibri"/>
                                  <w:color w:val="FFFFFF"/>
                                  <w:sz w:val="16"/>
                                  <w:szCs w:val="16"/>
                                </w:rPr>
                                <w:t>August 17 – March</w:t>
                              </w:r>
                              <w:r w:rsidR="00A82D3B">
                                <w:rPr>
                                  <w:rFonts w:ascii="Calibri" w:hAnsi="Calibri"/>
                                  <w:color w:val="FFFFFF"/>
                                  <w:sz w:val="16"/>
                                  <w:szCs w:val="16"/>
                                </w:rPr>
                                <w:t xml:space="preserve"> </w:t>
                              </w:r>
                              <w:r w:rsidR="00091B64">
                                <w:rPr>
                                  <w:rFonts w:ascii="Calibri" w:hAnsi="Calibri"/>
                                  <w:color w:val="FFFFFF"/>
                                  <w:sz w:val="16"/>
                                  <w:szCs w:val="16"/>
                                </w:rPr>
                                <w:t>18</w:t>
                              </w:r>
                            </w:p>
                            <w:p w:rsidR="00091B64" w:rsidRDefault="00091B64" w:rsidP="00622CE0">
                              <w:pPr>
                                <w:pStyle w:val="NormalWeb"/>
                                <w:spacing w:before="120" w:beforeAutospacing="0" w:after="0" w:afterAutospacing="0"/>
                                <w:jc w:val="center"/>
                                <w:rPr>
                                  <w:rFonts w:ascii="Calibri" w:hAnsi="Calibri"/>
                                  <w:color w:val="FFFFFF"/>
                                  <w:sz w:val="16"/>
                                  <w:szCs w:val="16"/>
                                </w:rPr>
                              </w:pPr>
                            </w:p>
                            <w:p w:rsidR="00091B64" w:rsidRDefault="00091B64" w:rsidP="00622CE0">
                              <w:pPr>
                                <w:pStyle w:val="NormalWeb"/>
                                <w:spacing w:before="120" w:beforeAutospacing="0" w:after="0" w:afterAutospacing="0"/>
                                <w:jc w:val="center"/>
                              </w:pPr>
                              <w:r>
                                <w:rPr>
                                  <w:rFonts w:ascii="Calibri" w:hAnsi="Calibri"/>
                                  <w:color w:val="FFFFFF"/>
                                  <w:sz w:val="16"/>
                                  <w:szCs w:val="16"/>
                                </w:rPr>
                                <w:t xml:space="preserve">Agust </w:t>
                              </w:r>
                            </w:p>
                          </w:txbxContent>
                        </wps:txbx>
                        <wps:bodyPr rot="0" vert="horz" wrap="square" lIns="1" tIns="1" rIns="1" bIns="1" anchor="t" anchorCtr="0" upright="1">
                          <a:noAutofit/>
                        </wps:bodyPr>
                      </wps:wsp>
                      <wps:wsp>
                        <wps:cNvPr id="219" name="Rectangle 92" descr="Calculate Significant Disproportionality&#10;7/1/18 - 3/31/20"/>
                        <wps:cNvSpPr>
                          <a:spLocks noChangeArrowheads="1"/>
                        </wps:cNvSpPr>
                        <wps:spPr bwMode="auto">
                          <a:xfrm>
                            <a:off x="352" y="0"/>
                            <a:ext cx="467"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91B64" w:rsidRDefault="00020327" w:rsidP="00622CE0">
                              <w:pPr>
                                <w:pStyle w:val="NormalWeb"/>
                                <w:spacing w:before="120" w:beforeAutospacing="0" w:after="0" w:afterAutospacing="0"/>
                                <w:jc w:val="center"/>
                              </w:pPr>
                              <w:r>
                                <w:rPr>
                                  <w:rFonts w:ascii="Calibri" w:hAnsi="Calibri"/>
                                  <w:color w:val="FFFFFF"/>
                                  <w:sz w:val="20"/>
                                  <w:szCs w:val="20"/>
                                </w:rPr>
                                <w:t>Calculate Significant Disproportionality</w:t>
                              </w:r>
                              <w:r>
                                <w:br/>
                              </w:r>
                              <w:r w:rsidR="00A7331E">
                                <w:rPr>
                                  <w:rFonts w:ascii="Calibri" w:hAnsi="Calibri"/>
                                  <w:color w:val="FFFFFF"/>
                                  <w:sz w:val="16"/>
                                  <w:szCs w:val="16"/>
                                </w:rPr>
                                <w:t>July 18 –July</w:t>
                              </w:r>
                              <w:r w:rsidR="00091B64">
                                <w:rPr>
                                  <w:rFonts w:ascii="Calibri" w:hAnsi="Calibri"/>
                                  <w:color w:val="FFFFFF"/>
                                  <w:sz w:val="16"/>
                                  <w:szCs w:val="16"/>
                                </w:rPr>
                                <w:t xml:space="preserve"> 20</w:t>
                              </w:r>
                            </w:p>
                          </w:txbxContent>
                        </wps:txbx>
                        <wps:bodyPr rot="0" vert="horz" wrap="square" lIns="1" tIns="1" rIns="1" bIns="1" anchor="t" anchorCtr="0" upright="1">
                          <a:noAutofit/>
                        </wps:bodyPr>
                      </wps:wsp>
                      <wps:wsp>
                        <wps:cNvPr id="220" name="Rectangle 93" descr="Notify LEAs and Provide TA&#10;3/1/19 - 9/30/19"/>
                        <wps:cNvSpPr>
                          <a:spLocks noChangeArrowheads="1"/>
                        </wps:cNvSpPr>
                        <wps:spPr bwMode="auto">
                          <a:xfrm>
                            <a:off x="509" y="33"/>
                            <a:ext cx="139" cy="33"/>
                          </a:xfrm>
                          <a:prstGeom prst="rect">
                            <a:avLst/>
                          </a:prstGeom>
                          <a:gradFill rotWithShape="0">
                            <a:gsLst>
                              <a:gs pos="0">
                                <a:srgbClr val="67788E"/>
                              </a:gs>
                              <a:gs pos="60001">
                                <a:srgbClr val="364D6A"/>
                              </a:gs>
                              <a:gs pos="70001">
                                <a:srgbClr val="364D6A"/>
                              </a:gs>
                              <a:gs pos="100000">
                                <a:srgbClr val="67788E"/>
                              </a:gs>
                            </a:gsLst>
                            <a:lin ang="5400000" scaled="1"/>
                          </a:gradFill>
                          <a:ln w="1">
                            <a:solidFill>
                              <a:srgbClr val="FFFFFF"/>
                            </a:solidFill>
                            <a:miter lim="800000"/>
                            <a:headEnd/>
                            <a:tailEnd/>
                          </a:ln>
                        </wps:spPr>
                        <wps:txbx>
                          <w:txbxContent>
                            <w:p w:rsidR="00020327" w:rsidRDefault="00020327" w:rsidP="00622CE0">
                              <w:pPr>
                                <w:pStyle w:val="NormalWeb"/>
                                <w:spacing w:before="120" w:beforeAutospacing="0" w:after="0" w:afterAutospacing="0"/>
                                <w:jc w:val="center"/>
                              </w:pPr>
                              <w:r>
                                <w:rPr>
                                  <w:rFonts w:ascii="Calibri" w:hAnsi="Calibri"/>
                                  <w:color w:val="FFFFFF"/>
                                  <w:sz w:val="20"/>
                                  <w:szCs w:val="20"/>
                                </w:rPr>
                                <w:t>Notify LEAs and Provide TA</w:t>
                              </w:r>
                              <w:r>
                                <w:br/>
                              </w:r>
                              <w:r w:rsidR="00091B64">
                                <w:rPr>
                                  <w:rFonts w:ascii="Calibri" w:hAnsi="Calibri"/>
                                  <w:color w:val="FFFFFF"/>
                                  <w:sz w:val="16"/>
                                  <w:szCs w:val="16"/>
                                </w:rPr>
                                <w:t>March 19</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September 19</w:t>
                              </w:r>
                            </w:p>
                          </w:txbxContent>
                        </wps:txbx>
                        <wps:bodyPr rot="0" vert="horz" wrap="square" lIns="1" tIns="1" rIns="1" bIns="1" anchor="t" anchorCtr="0" upright="1">
                          <a:noAutofit/>
                        </wps:bodyPr>
                      </wps:wsp>
                      <wps:wsp>
                        <wps:cNvPr id="221" name="Freeform 94"/>
                        <wps:cNvSpPr>
                          <a:spLocks noChangeArrowheads="1"/>
                        </wps:cNvSpPr>
                        <wps:spPr bwMode="auto">
                          <a:xfrm>
                            <a:off x="77" y="144"/>
                            <a:ext cx="0" cy="15"/>
                          </a:xfrm>
                          <a:custGeom>
                            <a:avLst/>
                            <a:gdLst>
                              <a:gd name="T0" fmla="*/ 0 h 15"/>
                              <a:gd name="T1" fmla="*/ 15 h 15"/>
                            </a:gdLst>
                            <a:ahLst/>
                            <a:cxnLst>
                              <a:cxn ang="0">
                                <a:pos x="0" y="T0"/>
                              </a:cxn>
                              <a:cxn ang="0">
                                <a:pos x="0" y="T1"/>
                              </a:cxn>
                            </a:cxnLst>
                            <a:rect l="0" t="0" r="r" b="b"/>
                            <a:pathLst>
                              <a:path h="15">
                                <a:moveTo>
                                  <a:pt x="0" y="0"/>
                                </a:moveTo>
                                <a:lnTo>
                                  <a:pt x="0" y="15"/>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22" name="Rectangle 95" descr="Submit questions on the regulations to the Department&#10;4/30/17"/>
                        <wps:cNvSpPr>
                          <a:spLocks noChangeArrowheads="1"/>
                        </wps:cNvSpPr>
                        <wps:spPr bwMode="auto">
                          <a:xfrm>
                            <a:off x="8" y="159"/>
                            <a:ext cx="138" cy="41"/>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020327" w:rsidP="00622CE0">
                              <w:pPr>
                                <w:pStyle w:val="NormalWeb"/>
                                <w:spacing w:before="120" w:beforeAutospacing="0" w:after="0" w:afterAutospacing="0"/>
                                <w:jc w:val="center"/>
                              </w:pPr>
                              <w:r>
                                <w:rPr>
                                  <w:rFonts w:ascii="Calibri" w:hAnsi="Calibri"/>
                                  <w:color w:val="073451"/>
                                  <w:sz w:val="20"/>
                                  <w:szCs w:val="20"/>
                                </w:rPr>
                                <w:t>Submit questions on the regulations to the Department</w:t>
                              </w:r>
                              <w:r>
                                <w:br/>
                              </w:r>
                              <w:r w:rsidR="00091B64">
                                <w:rPr>
                                  <w:rFonts w:ascii="Calibri" w:hAnsi="Calibri"/>
                                  <w:color w:val="4F81BD"/>
                                  <w:sz w:val="16"/>
                                  <w:szCs w:val="16"/>
                                </w:rPr>
                                <w:t>April 2017</w:t>
                              </w:r>
                            </w:p>
                          </w:txbxContent>
                        </wps:txbx>
                        <wps:bodyPr rot="0" vert="horz" wrap="square" lIns="91440" tIns="0" rIns="91440" bIns="0" anchor="t" anchorCtr="0" upright="1">
                          <a:noAutofit/>
                        </wps:bodyPr>
                      </wps:wsp>
                      <wps:wsp>
                        <wps:cNvPr id="223" name="Freeform 96"/>
                        <wps:cNvSpPr>
                          <a:spLocks noChangeArrowheads="1"/>
                        </wps:cNvSpPr>
                        <wps:spPr bwMode="auto">
                          <a:xfrm>
                            <a:off x="151" y="146"/>
                            <a:ext cx="0" cy="86"/>
                          </a:xfrm>
                          <a:custGeom>
                            <a:avLst/>
                            <a:gdLst>
                              <a:gd name="T0" fmla="*/ 0 h 86"/>
                              <a:gd name="T1" fmla="*/ 86 h 86"/>
                            </a:gdLst>
                            <a:ahLst/>
                            <a:cxnLst>
                              <a:cxn ang="0">
                                <a:pos x="0" y="T0"/>
                              </a:cxn>
                              <a:cxn ang="0">
                                <a:pos x="0" y="T1"/>
                              </a:cxn>
                            </a:cxnLst>
                            <a:rect l="0" t="0" r="r" b="b"/>
                            <a:pathLst>
                              <a:path h="86">
                                <a:moveTo>
                                  <a:pt x="0" y="0"/>
                                </a:moveTo>
                                <a:lnTo>
                                  <a:pt x="0" y="86"/>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24" name="Rectangle 97" descr="Provide comment to the Department on Information Collection Request&#10;7/31/17"/>
                        <wps:cNvSpPr>
                          <a:spLocks noChangeArrowheads="1"/>
                        </wps:cNvSpPr>
                        <wps:spPr bwMode="auto">
                          <a:xfrm>
                            <a:off x="42" y="230"/>
                            <a:ext cx="173" cy="39"/>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020327" w:rsidP="00622CE0">
                              <w:pPr>
                                <w:pStyle w:val="NormalWeb"/>
                                <w:spacing w:before="120" w:beforeAutospacing="0" w:after="0" w:afterAutospacing="0"/>
                                <w:jc w:val="center"/>
                              </w:pPr>
                              <w:r>
                                <w:rPr>
                                  <w:rFonts w:ascii="Calibri" w:hAnsi="Calibri"/>
                                  <w:color w:val="073451"/>
                                  <w:sz w:val="20"/>
                                  <w:szCs w:val="20"/>
                                </w:rPr>
                                <w:t>Provide comment to the Department on Information Collection Request</w:t>
                              </w:r>
                              <w:r>
                                <w:br/>
                              </w:r>
                              <w:r w:rsidR="00023B60">
                                <w:rPr>
                                  <w:rFonts w:ascii="Calibri" w:hAnsi="Calibri"/>
                                  <w:color w:val="4F81BD"/>
                                  <w:sz w:val="16"/>
                                  <w:szCs w:val="16"/>
                                </w:rPr>
                                <w:t>Summer</w:t>
                              </w:r>
                              <w:r w:rsidR="00091B64">
                                <w:rPr>
                                  <w:rFonts w:ascii="Calibri" w:hAnsi="Calibri"/>
                                  <w:color w:val="4F81BD"/>
                                  <w:sz w:val="16"/>
                                  <w:szCs w:val="16"/>
                                </w:rPr>
                                <w:t xml:space="preserve"> 2017</w:t>
                              </w:r>
                            </w:p>
                          </w:txbxContent>
                        </wps:txbx>
                        <wps:bodyPr rot="0" vert="horz" wrap="square" lIns="91440" tIns="0" rIns="91440" bIns="0" anchor="t" anchorCtr="0" upright="1">
                          <a:noAutofit/>
                        </wps:bodyPr>
                      </wps:wsp>
                      <wps:wsp>
                        <wps:cNvPr id="225" name="Freeform 98"/>
                        <wps:cNvSpPr>
                          <a:spLocks noChangeArrowheads="1"/>
                        </wps:cNvSpPr>
                        <wps:spPr bwMode="auto">
                          <a:xfrm>
                            <a:off x="196" y="144"/>
                            <a:ext cx="0" cy="15"/>
                          </a:xfrm>
                          <a:custGeom>
                            <a:avLst/>
                            <a:gdLst>
                              <a:gd name="T0" fmla="*/ 0 h 15"/>
                              <a:gd name="T1" fmla="*/ 15 h 15"/>
                            </a:gdLst>
                            <a:ahLst/>
                            <a:cxnLst>
                              <a:cxn ang="0">
                                <a:pos x="0" y="T0"/>
                              </a:cxn>
                              <a:cxn ang="0">
                                <a:pos x="0" y="T1"/>
                              </a:cxn>
                            </a:cxnLst>
                            <a:rect l="0" t="0" r="r" b="b"/>
                            <a:pathLst>
                              <a:path h="15">
                                <a:moveTo>
                                  <a:pt x="0" y="0"/>
                                </a:moveTo>
                                <a:lnTo>
                                  <a:pt x="0" y="15"/>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26" name="Rectangle 99" descr="Set State Definition of Significant Disproportionality&#10;10/31/17"/>
                        <wps:cNvSpPr>
                          <a:spLocks noChangeArrowheads="1"/>
                        </wps:cNvSpPr>
                        <wps:spPr bwMode="auto">
                          <a:xfrm>
                            <a:off x="156" y="160"/>
                            <a:ext cx="133" cy="40"/>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020327" w:rsidP="00622CE0">
                              <w:pPr>
                                <w:pStyle w:val="NormalWeb"/>
                                <w:spacing w:before="120" w:beforeAutospacing="0" w:after="0" w:afterAutospacing="0"/>
                                <w:jc w:val="center"/>
                              </w:pPr>
                              <w:r>
                                <w:rPr>
                                  <w:rFonts w:ascii="Calibri" w:hAnsi="Calibri"/>
                                  <w:color w:val="073451"/>
                                  <w:sz w:val="20"/>
                                  <w:szCs w:val="20"/>
                                </w:rPr>
                                <w:t>Set State Definition of Significant Disproportionality</w:t>
                              </w:r>
                              <w:r>
                                <w:br/>
                              </w:r>
                              <w:r w:rsidR="00091B64">
                                <w:rPr>
                                  <w:rFonts w:ascii="Calibri" w:hAnsi="Calibri"/>
                                  <w:color w:val="4F81BD"/>
                                  <w:sz w:val="16"/>
                                  <w:szCs w:val="16"/>
                                </w:rPr>
                                <w:t>October 2017</w:t>
                              </w:r>
                            </w:p>
                          </w:txbxContent>
                        </wps:txbx>
                        <wps:bodyPr rot="0" vert="horz" wrap="square" lIns="91440" tIns="0" rIns="91440" bIns="0" anchor="t" anchorCtr="0" upright="1">
                          <a:noAutofit/>
                        </wps:bodyPr>
                      </wps:wsp>
                      <wps:wsp>
                        <wps:cNvPr id="227" name="Freeform 100"/>
                        <wps:cNvSpPr>
                          <a:spLocks noChangeArrowheads="1"/>
                        </wps:cNvSpPr>
                        <wps:spPr bwMode="auto">
                          <a:xfrm>
                            <a:off x="294" y="144"/>
                            <a:ext cx="5" cy="88"/>
                          </a:xfrm>
                          <a:custGeom>
                            <a:avLst/>
                            <a:gdLst>
                              <a:gd name="T0" fmla="*/ 0 h 15"/>
                              <a:gd name="T1" fmla="*/ 15 h 15"/>
                            </a:gdLst>
                            <a:ahLst/>
                            <a:cxnLst>
                              <a:cxn ang="0">
                                <a:pos x="0" y="T0"/>
                              </a:cxn>
                              <a:cxn ang="0">
                                <a:pos x="0" y="T1"/>
                              </a:cxn>
                            </a:cxnLst>
                            <a:rect l="0" t="0" r="r" b="b"/>
                            <a:pathLst>
                              <a:path h="15">
                                <a:moveTo>
                                  <a:pt x="0" y="0"/>
                                </a:moveTo>
                                <a:lnTo>
                                  <a:pt x="0" y="15"/>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28" name="Rectangle 101" descr="Revise State Level Policies and Procedures&#10;3/31/18"/>
                        <wps:cNvSpPr>
                          <a:spLocks noChangeArrowheads="1"/>
                        </wps:cNvSpPr>
                        <wps:spPr bwMode="auto">
                          <a:xfrm>
                            <a:off x="222" y="232"/>
                            <a:ext cx="146" cy="32"/>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D57F66" w:rsidP="00622CE0">
                              <w:pPr>
                                <w:pStyle w:val="NormalWeb"/>
                                <w:spacing w:before="120" w:beforeAutospacing="0" w:after="0" w:afterAutospacing="0"/>
                                <w:jc w:val="center"/>
                              </w:pPr>
                              <w:r>
                                <w:rPr>
                                  <w:rFonts w:ascii="Calibri" w:hAnsi="Calibri"/>
                                  <w:color w:val="073451"/>
                                  <w:sz w:val="20"/>
                                  <w:szCs w:val="20"/>
                                </w:rPr>
                                <w:t>Revise State</w:t>
                              </w:r>
                              <w:r w:rsidR="00020327">
                                <w:rPr>
                                  <w:rFonts w:ascii="Calibri" w:hAnsi="Calibri"/>
                                  <w:color w:val="073451"/>
                                  <w:sz w:val="20"/>
                                  <w:szCs w:val="20"/>
                                </w:rPr>
                                <w:t xml:space="preserve"> Policies and Procedures</w:t>
                              </w:r>
                              <w:r w:rsidR="00020327">
                                <w:br/>
                              </w:r>
                              <w:r w:rsidR="00091B64">
                                <w:rPr>
                                  <w:rFonts w:ascii="Calibri" w:hAnsi="Calibri"/>
                                  <w:color w:val="4F81BD"/>
                                  <w:sz w:val="16"/>
                                  <w:szCs w:val="16"/>
                                </w:rPr>
                                <w:t>March 2018</w:t>
                              </w:r>
                            </w:p>
                          </w:txbxContent>
                        </wps:txbx>
                        <wps:bodyPr rot="0" vert="horz" wrap="square" lIns="91440" tIns="0" rIns="91440" bIns="0" anchor="t" anchorCtr="0" upright="1">
                          <a:noAutofit/>
                        </wps:bodyPr>
                      </wps:wsp>
                      <wps:wsp>
                        <wps:cNvPr id="229" name="Freeform 102"/>
                        <wps:cNvSpPr>
                          <a:spLocks noChangeArrowheads="1"/>
                        </wps:cNvSpPr>
                        <wps:spPr bwMode="auto">
                          <a:xfrm>
                            <a:off x="569" y="144"/>
                            <a:ext cx="0" cy="15"/>
                          </a:xfrm>
                          <a:custGeom>
                            <a:avLst/>
                            <a:gdLst>
                              <a:gd name="T0" fmla="*/ 0 h 15"/>
                              <a:gd name="T1" fmla="*/ 15 h 15"/>
                            </a:gdLst>
                            <a:ahLst/>
                            <a:cxnLst>
                              <a:cxn ang="0">
                                <a:pos x="0" y="T0"/>
                              </a:cxn>
                              <a:cxn ang="0">
                                <a:pos x="0" y="T1"/>
                              </a:cxn>
                            </a:cxnLst>
                            <a:rect l="0" t="0" r="r" b="b"/>
                            <a:pathLst>
                              <a:path h="15">
                                <a:moveTo>
                                  <a:pt x="0" y="0"/>
                                </a:moveTo>
                                <a:lnTo>
                                  <a:pt x="0" y="15"/>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30" name="Rectangle 103" descr="Make Annual determinations of significant disproportionality using new methodology&#10;5/31/19"/>
                        <wps:cNvSpPr>
                          <a:spLocks noChangeArrowheads="1"/>
                        </wps:cNvSpPr>
                        <wps:spPr bwMode="auto">
                          <a:xfrm>
                            <a:off x="484" y="159"/>
                            <a:ext cx="165" cy="59"/>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020327" w:rsidP="00622CE0">
                              <w:pPr>
                                <w:pStyle w:val="NormalWeb"/>
                                <w:spacing w:before="120" w:beforeAutospacing="0" w:after="0" w:afterAutospacing="0"/>
                                <w:jc w:val="center"/>
                              </w:pPr>
                              <w:r>
                                <w:rPr>
                                  <w:rFonts w:ascii="Calibri" w:hAnsi="Calibri"/>
                                  <w:color w:val="073451"/>
                                  <w:sz w:val="20"/>
                                  <w:szCs w:val="20"/>
                                </w:rPr>
                                <w:t xml:space="preserve">Make </w:t>
                              </w:r>
                              <w:r w:rsidR="00A06582">
                                <w:rPr>
                                  <w:rFonts w:ascii="Calibri" w:hAnsi="Calibri"/>
                                  <w:color w:val="073451"/>
                                  <w:sz w:val="20"/>
                                  <w:szCs w:val="20"/>
                                </w:rPr>
                                <w:t>a</w:t>
                              </w:r>
                              <w:r>
                                <w:rPr>
                                  <w:rFonts w:ascii="Calibri" w:hAnsi="Calibri"/>
                                  <w:color w:val="073451"/>
                                  <w:sz w:val="20"/>
                                  <w:szCs w:val="20"/>
                                </w:rPr>
                                <w:t xml:space="preserve">nnual determinations of significant disproportionality using </w:t>
                              </w:r>
                              <w:r w:rsidR="00A06582">
                                <w:rPr>
                                  <w:rFonts w:ascii="Calibri" w:hAnsi="Calibri"/>
                                  <w:color w:val="073451"/>
                                  <w:sz w:val="20"/>
                                  <w:szCs w:val="20"/>
                                </w:rPr>
                                <w:br/>
                              </w:r>
                              <w:r>
                                <w:rPr>
                                  <w:rFonts w:ascii="Calibri" w:hAnsi="Calibri"/>
                                  <w:color w:val="073451"/>
                                  <w:sz w:val="20"/>
                                  <w:szCs w:val="20"/>
                                </w:rPr>
                                <w:t>new methodology</w:t>
                              </w:r>
                              <w:r>
                                <w:br/>
                              </w:r>
                              <w:r w:rsidR="00091B64">
                                <w:rPr>
                                  <w:rFonts w:ascii="Calibri" w:hAnsi="Calibri"/>
                                  <w:color w:val="4F81BD"/>
                                  <w:sz w:val="16"/>
                                  <w:szCs w:val="16"/>
                                </w:rPr>
                                <w:t>May 2019</w:t>
                              </w:r>
                            </w:p>
                          </w:txbxContent>
                        </wps:txbx>
                        <wps:bodyPr rot="0" vert="horz" wrap="square" lIns="91440" tIns="0" rIns="91440" bIns="0" anchor="t" anchorCtr="0" upright="1">
                          <a:noAutofit/>
                        </wps:bodyPr>
                      </wps:wsp>
                      <wps:wsp>
                        <wps:cNvPr id="231" name="Freeform 104"/>
                        <wps:cNvSpPr>
                          <a:spLocks noChangeArrowheads="1"/>
                        </wps:cNvSpPr>
                        <wps:spPr bwMode="auto">
                          <a:xfrm>
                            <a:off x="569" y="144"/>
                            <a:ext cx="171" cy="12"/>
                          </a:xfrm>
                          <a:custGeom>
                            <a:avLst/>
                            <a:gdLst>
                              <a:gd name="T0" fmla="*/ 0 w 171"/>
                              <a:gd name="T1" fmla="*/ 0 h 12"/>
                              <a:gd name="T2" fmla="*/ 171 w 171"/>
                              <a:gd name="T3" fmla="*/ 12 h 12"/>
                            </a:gdLst>
                            <a:ahLst/>
                            <a:cxnLst>
                              <a:cxn ang="0">
                                <a:pos x="T0" y="T1"/>
                              </a:cxn>
                              <a:cxn ang="0">
                                <a:pos x="T2" y="T3"/>
                              </a:cxn>
                            </a:cxnLst>
                            <a:rect l="0" t="0" r="r" b="b"/>
                            <a:pathLst>
                              <a:path w="171" h="12">
                                <a:moveTo>
                                  <a:pt x="0" y="0"/>
                                </a:moveTo>
                                <a:lnTo>
                                  <a:pt x="171" y="12"/>
                                </a:lnTo>
                              </a:path>
                            </a:pathLst>
                          </a:custGeom>
                          <a:solidFill>
                            <a:srgbClr val="FFFFFF"/>
                          </a:solidFill>
                          <a:ln w="1">
                            <a:solidFill>
                              <a:srgbClr val="93ACD1"/>
                            </a:solidFill>
                            <a:prstDash val="solid"/>
                            <a:round/>
                            <a:headEnd/>
                            <a:tailEnd/>
                          </a:ln>
                        </wps:spPr>
                        <wps:bodyPr rot="0" vert="horz" wrap="square" lIns="91440" tIns="45720" rIns="91440" bIns="45720" anchor="t" anchorCtr="0" upright="1">
                          <a:noAutofit/>
                        </wps:bodyPr>
                      </wps:wsp>
                      <wps:wsp>
                        <wps:cNvPr id="232" name="Rectangle 105" descr="Report State selected risk ratio thresholds, minimum cell and n-sizes, standards for reasonable progress and rationales for each.&#10;5/31/19"/>
                        <wps:cNvSpPr>
                          <a:spLocks noChangeArrowheads="1"/>
                        </wps:cNvSpPr>
                        <wps:spPr bwMode="auto">
                          <a:xfrm>
                            <a:off x="662" y="156"/>
                            <a:ext cx="157" cy="88"/>
                          </a:xfrm>
                          <a:prstGeom prst="rect">
                            <a:avLst/>
                          </a:prstGeom>
                          <a:ln/>
                        </wps:spPr>
                        <wps:style>
                          <a:lnRef idx="2">
                            <a:schemeClr val="dk1"/>
                          </a:lnRef>
                          <a:fillRef idx="1">
                            <a:schemeClr val="lt1"/>
                          </a:fillRef>
                          <a:effectRef idx="0">
                            <a:schemeClr val="dk1"/>
                          </a:effectRef>
                          <a:fontRef idx="minor">
                            <a:schemeClr val="dk1"/>
                          </a:fontRef>
                        </wps:style>
                        <wps:txbx>
                          <w:txbxContent>
                            <w:p w:rsidR="00020327" w:rsidRDefault="00020327" w:rsidP="00622CE0">
                              <w:pPr>
                                <w:pStyle w:val="NormalWeb"/>
                                <w:spacing w:before="120" w:beforeAutospacing="0" w:after="0" w:afterAutospacing="0"/>
                                <w:jc w:val="center"/>
                              </w:pPr>
                              <w:r>
                                <w:rPr>
                                  <w:rFonts w:ascii="Calibri" w:hAnsi="Calibri"/>
                                  <w:color w:val="073451"/>
                                  <w:sz w:val="20"/>
                                  <w:szCs w:val="20"/>
                                </w:rPr>
                                <w:t>Report State selected risk ratio thresholds, minimum cell and n-sizes, standards for reasonable progress  rationales for each</w:t>
                              </w:r>
                              <w:r w:rsidR="0081207D">
                                <w:rPr>
                                  <w:rFonts w:ascii="Calibri" w:hAnsi="Calibri"/>
                                  <w:color w:val="073451"/>
                                  <w:sz w:val="20"/>
                                  <w:szCs w:val="20"/>
                                </w:rPr>
                                <w:t>, and the number of years of data used</w:t>
                              </w:r>
                              <w:r>
                                <w:rPr>
                                  <w:rFonts w:ascii="Calibri" w:hAnsi="Calibri"/>
                                  <w:color w:val="073451"/>
                                  <w:sz w:val="20"/>
                                  <w:szCs w:val="20"/>
                                </w:rPr>
                                <w:t>.</w:t>
                              </w:r>
                              <w:r>
                                <w:br/>
                              </w:r>
                              <w:r w:rsidR="00091B64">
                                <w:rPr>
                                  <w:rFonts w:ascii="Calibri" w:hAnsi="Calibri"/>
                                  <w:color w:val="4F81BD"/>
                                  <w:sz w:val="16"/>
                                  <w:szCs w:val="16"/>
                                </w:rPr>
                                <w:t>May 2019</w:t>
                              </w:r>
                            </w:p>
                          </w:txbxContent>
                        </wps:txbx>
                        <wps:bodyPr rot="0" vert="horz" wrap="square" lIns="91440" tIns="0" rIns="91440" bIns="0" anchor="t" anchorCtr="0" upright="1">
                          <a:noAutofit/>
                        </wps:bodyPr>
                      </wps:wsp>
                      <wpg:grpSp>
                        <wpg:cNvPr id="235" name="Group 108"/>
                        <wpg:cNvGrpSpPr>
                          <a:grpSpLocks/>
                        </wpg:cNvGrpSpPr>
                        <wpg:grpSpPr bwMode="auto">
                          <a:xfrm>
                            <a:off x="558" y="120"/>
                            <a:ext cx="24" cy="24"/>
                            <a:chOff x="0" y="0"/>
                            <a:chExt cx="100" cy="100"/>
                          </a:xfrm>
                        </wpg:grpSpPr>
                        <wps:wsp>
                          <wps:cNvPr id="236" name="Freeform 109"/>
                          <wps:cNvSpPr>
                            <a:spLocks noChangeArrowheads="1"/>
                          </wps:cNvSpPr>
                          <wps:spPr bwMode="auto">
                            <a:xfrm>
                              <a:off x="0"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37" name="Freeform 110"/>
                          <wps:cNvSpPr>
                            <a:spLocks noChangeArrowheads="1"/>
                          </wps:cNvSpPr>
                          <wps:spPr bwMode="auto">
                            <a:xfrm>
                              <a:off x="25"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grpSp>
                        <wpg:cNvPr id="238" name="Group 111"/>
                        <wpg:cNvGrpSpPr>
                          <a:grpSpLocks/>
                        </wpg:cNvGrpSpPr>
                        <wpg:grpSpPr bwMode="auto">
                          <a:xfrm>
                            <a:off x="558" y="120"/>
                            <a:ext cx="24" cy="24"/>
                            <a:chOff x="0" y="0"/>
                            <a:chExt cx="100" cy="100"/>
                          </a:xfrm>
                        </wpg:grpSpPr>
                        <wps:wsp>
                          <wps:cNvPr id="239" name="Freeform 112"/>
                          <wps:cNvSpPr>
                            <a:spLocks noChangeArrowheads="1"/>
                          </wps:cNvSpPr>
                          <wps:spPr bwMode="auto">
                            <a:xfrm>
                              <a:off x="0"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40" name="Freeform 113"/>
                          <wps:cNvSpPr>
                            <a:spLocks noChangeArrowheads="1"/>
                          </wps:cNvSpPr>
                          <wps:spPr bwMode="auto">
                            <a:xfrm>
                              <a:off x="25"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grpSp>
                        <wpg:cNvPr id="241" name="Group 114"/>
                        <wpg:cNvGrpSpPr>
                          <a:grpSpLocks/>
                        </wpg:cNvGrpSpPr>
                        <wpg:grpSpPr bwMode="auto">
                          <a:xfrm>
                            <a:off x="283" y="120"/>
                            <a:ext cx="24" cy="24"/>
                            <a:chOff x="0" y="0"/>
                            <a:chExt cx="100" cy="100"/>
                          </a:xfrm>
                        </wpg:grpSpPr>
                        <wps:wsp>
                          <wps:cNvPr id="242" name="Freeform 115"/>
                          <wps:cNvSpPr>
                            <a:spLocks noChangeArrowheads="1"/>
                          </wps:cNvSpPr>
                          <wps:spPr bwMode="auto">
                            <a:xfrm>
                              <a:off x="0"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43" name="Freeform 116"/>
                          <wps:cNvSpPr>
                            <a:spLocks noChangeArrowheads="1"/>
                          </wps:cNvSpPr>
                          <wps:spPr bwMode="auto">
                            <a:xfrm>
                              <a:off x="25"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grpSp>
                        <wpg:cNvPr id="244" name="Group 117"/>
                        <wpg:cNvGrpSpPr>
                          <a:grpSpLocks/>
                        </wpg:cNvGrpSpPr>
                        <wpg:grpSpPr bwMode="auto">
                          <a:xfrm>
                            <a:off x="185" y="120"/>
                            <a:ext cx="24" cy="24"/>
                            <a:chOff x="0" y="0"/>
                            <a:chExt cx="100" cy="100"/>
                          </a:xfrm>
                        </wpg:grpSpPr>
                        <wps:wsp>
                          <wps:cNvPr id="245" name="Freeform 118"/>
                          <wps:cNvSpPr>
                            <a:spLocks noChangeArrowheads="1"/>
                          </wps:cNvSpPr>
                          <wps:spPr bwMode="auto">
                            <a:xfrm>
                              <a:off x="0"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46" name="Freeform 119"/>
                          <wps:cNvSpPr>
                            <a:spLocks noChangeArrowheads="1"/>
                          </wps:cNvSpPr>
                          <wps:spPr bwMode="auto">
                            <a:xfrm>
                              <a:off x="25"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grpSp>
                        <wpg:cNvPr id="247" name="Group 120"/>
                        <wpg:cNvGrpSpPr>
                          <a:grpSpLocks/>
                        </wpg:cNvGrpSpPr>
                        <wpg:grpSpPr bwMode="auto">
                          <a:xfrm>
                            <a:off x="137" y="120"/>
                            <a:ext cx="24" cy="24"/>
                            <a:chOff x="46" y="0"/>
                            <a:chExt cx="100" cy="100"/>
                          </a:xfrm>
                        </wpg:grpSpPr>
                        <wps:wsp>
                          <wps:cNvPr id="248" name="Freeform 121"/>
                          <wps:cNvSpPr>
                            <a:spLocks noChangeArrowheads="1"/>
                          </wps:cNvSpPr>
                          <wps:spPr bwMode="auto">
                            <a:xfrm>
                              <a:off x="46"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49" name="Freeform 122"/>
                          <wps:cNvSpPr>
                            <a:spLocks noChangeArrowheads="1"/>
                          </wps:cNvSpPr>
                          <wps:spPr bwMode="auto">
                            <a:xfrm>
                              <a:off x="73"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grpSp>
                        <wpg:cNvPr id="250" name="Group 123"/>
                        <wpg:cNvGrpSpPr>
                          <a:grpSpLocks/>
                        </wpg:cNvGrpSpPr>
                        <wpg:grpSpPr bwMode="auto">
                          <a:xfrm>
                            <a:off x="66" y="120"/>
                            <a:ext cx="24" cy="24"/>
                            <a:chOff x="0" y="0"/>
                            <a:chExt cx="100" cy="100"/>
                          </a:xfrm>
                        </wpg:grpSpPr>
                        <wps:wsp>
                          <wps:cNvPr id="251" name="Freeform 124"/>
                          <wps:cNvSpPr>
                            <a:spLocks noChangeArrowheads="1"/>
                          </wps:cNvSpPr>
                          <wps:spPr bwMode="auto">
                            <a:xfrm>
                              <a:off x="0" y="0"/>
                              <a:ext cx="100" cy="100"/>
                            </a:xfrm>
                            <a:custGeom>
                              <a:avLst/>
                              <a:gdLst>
                                <a:gd name="T0" fmla="*/ 50 w 100"/>
                                <a:gd name="T1" fmla="*/ 0 h 100"/>
                                <a:gd name="T2" fmla="*/ 100 w 100"/>
                                <a:gd name="T3" fmla="*/ 50 h 100"/>
                                <a:gd name="T4" fmla="*/ 50 w 100"/>
                                <a:gd name="T5" fmla="*/ 100 h 100"/>
                                <a:gd name="T6" fmla="*/ 0 w 100"/>
                                <a:gd name="T7" fmla="*/ 50 h 100"/>
                                <a:gd name="T8" fmla="*/ 50 w 100"/>
                                <a:gd name="T9" fmla="*/ 0 h 100"/>
                              </a:gdLst>
                              <a:ahLst/>
                              <a:cxnLst>
                                <a:cxn ang="0">
                                  <a:pos x="T0" y="T1"/>
                                </a:cxn>
                                <a:cxn ang="0">
                                  <a:pos x="T2" y="T3"/>
                                </a:cxn>
                                <a:cxn ang="0">
                                  <a:pos x="T4" y="T5"/>
                                </a:cxn>
                                <a:cxn ang="0">
                                  <a:pos x="T6" y="T7"/>
                                </a:cxn>
                                <a:cxn ang="0">
                                  <a:pos x="T8" y="T9"/>
                                </a:cxn>
                              </a:cxnLst>
                              <a:rect l="0" t="0" r="r" b="b"/>
                              <a:pathLst>
                                <a:path w="100" h="100">
                                  <a:moveTo>
                                    <a:pt x="50" y="0"/>
                                  </a:moveTo>
                                  <a:lnTo>
                                    <a:pt x="100" y="50"/>
                                  </a:lnTo>
                                  <a:lnTo>
                                    <a:pt x="50" y="100"/>
                                  </a:lnTo>
                                  <a:lnTo>
                                    <a:pt x="0" y="50"/>
                                  </a:lnTo>
                                  <a:lnTo>
                                    <a:pt x="50" y="0"/>
                                  </a:lnTo>
                                </a:path>
                              </a:pathLst>
                            </a:custGeom>
                            <a:solidFill>
                              <a:srgbClr val="FFFFFF"/>
                            </a:solidFill>
                            <a:ln w="1">
                              <a:solidFill>
                                <a:srgbClr val="93ACD1"/>
                              </a:solidFill>
                              <a:round/>
                              <a:headEnd/>
                              <a:tailEnd/>
                            </a:ln>
                          </wps:spPr>
                          <wps:bodyPr rot="0" vert="horz" wrap="square" lIns="91440" tIns="45720" rIns="91440" bIns="45720" anchor="t" anchorCtr="0" upright="1">
                            <a:noAutofit/>
                          </wps:bodyPr>
                        </wps:wsp>
                        <wps:wsp>
                          <wps:cNvPr id="252" name="Freeform 125"/>
                          <wps:cNvSpPr>
                            <a:spLocks noChangeArrowheads="1"/>
                          </wps:cNvSpPr>
                          <wps:spPr bwMode="auto">
                            <a:xfrm>
                              <a:off x="25" y="25"/>
                              <a:ext cx="50" cy="50"/>
                            </a:xfrm>
                            <a:custGeom>
                              <a:avLst/>
                              <a:gdLst>
                                <a:gd name="T0" fmla="*/ 25 w 50"/>
                                <a:gd name="T1" fmla="*/ 0 h 50"/>
                                <a:gd name="T2" fmla="*/ 50 w 50"/>
                                <a:gd name="T3" fmla="*/ 25 h 50"/>
                                <a:gd name="T4" fmla="*/ 25 w 50"/>
                                <a:gd name="T5" fmla="*/ 50 h 50"/>
                                <a:gd name="T6" fmla="*/ 0 w 50"/>
                                <a:gd name="T7" fmla="*/ 25 h 50"/>
                                <a:gd name="T8" fmla="*/ 25 w 50"/>
                                <a:gd name="T9" fmla="*/ 0 h 50"/>
                              </a:gdLst>
                              <a:ahLst/>
                              <a:cxnLst>
                                <a:cxn ang="0">
                                  <a:pos x="T0" y="T1"/>
                                </a:cxn>
                                <a:cxn ang="0">
                                  <a:pos x="T2" y="T3"/>
                                </a:cxn>
                                <a:cxn ang="0">
                                  <a:pos x="T4" y="T5"/>
                                </a:cxn>
                                <a:cxn ang="0">
                                  <a:pos x="T6" y="T7"/>
                                </a:cxn>
                                <a:cxn ang="0">
                                  <a:pos x="T8" y="T9"/>
                                </a:cxn>
                              </a:cxnLst>
                              <a:rect l="0" t="0" r="r" b="b"/>
                              <a:pathLst>
                                <a:path w="50" h="50">
                                  <a:moveTo>
                                    <a:pt x="25" y="0"/>
                                  </a:moveTo>
                                  <a:lnTo>
                                    <a:pt x="50" y="25"/>
                                  </a:lnTo>
                                  <a:lnTo>
                                    <a:pt x="25" y="50"/>
                                  </a:lnTo>
                                  <a:lnTo>
                                    <a:pt x="0" y="25"/>
                                  </a:lnTo>
                                  <a:lnTo>
                                    <a:pt x="25" y="0"/>
                                  </a:lnTo>
                                </a:path>
                              </a:pathLst>
                            </a:custGeom>
                            <a:solidFill>
                              <a:srgbClr val="93ACD1"/>
                            </a:solidFill>
                            <a:ln w="1">
                              <a:solidFill>
                                <a:srgbClr val="93ACD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24DE2CE" id="Group 70" o:spid="_x0000_s1028" alt="Title: Full Timeline Snapshot with Key Milestones - Description: This image visually depicts the tasks and dates included in the table on pages 1–4." style="width:653.75pt;height:400.3pt;mso-position-horizontal-relative:char;mso-position-vertical-relative:line" coordorigin="-53,-18" coordsize="87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">
                <v:rect id="Rectangle 71" o:spid="_x0000_s1029" style="position:absolute;left:18;top:-1;width:801;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7UsUA&#10;AADcAAAADwAAAGRycy9kb3ducmV2LnhtbESPT2vCQBDF74V+h2WE3upGD6Kpq0hAaCkI/oH2OM2O&#10;2ZDsbMhuNX575yB4m+G9ee83y/XgW3WhPtaBDUzGGSjiMtiaKwOn4/Z9DiomZIttYDJwowjr1evL&#10;EnMbrrynyyFVSkI45mjApdTlWsfSkcc4Dh2xaOfQe0yy9pW2PV4l3Ld6mmUz7bFmaXDYUeGobA7/&#10;3sDXX02b6aL6djMfmt1PMWmK360xb6Nh8wEq0ZCe5sf1pxX8hd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XtSxQAAANwAAAAPAAAAAAAAAAAAAAAAAJgCAABkcnMv&#10;ZG93bnJldi54bWxQSwUGAAAAAAQABAD1AAAAigMAAAAA&#10;" fillcolor="#7f7f7f" strokecolor="#545454" strokeweight="6e-5mm"/>
                <v:rect id="Rectangle 72" o:spid="_x0000_s1030" alt="Wed 2/1/17" style="position:absolute;left:-53;top:-3;width:6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20327" w:rsidRDefault="00020327" w:rsidP="00622CE0">
                        <w:pPr>
                          <w:pStyle w:val="NormalWeb"/>
                          <w:spacing w:before="120" w:beforeAutospacing="0" w:after="0" w:afterAutospacing="0"/>
                          <w:jc w:val="right"/>
                        </w:pPr>
                        <w:r>
                          <w:rPr>
                            <w:rFonts w:ascii="Calibri" w:hAnsi="Calibri"/>
                            <w:color w:val="073451"/>
                            <w:sz w:val="20"/>
                            <w:szCs w:val="20"/>
                          </w:rPr>
                          <w:t>Start</w:t>
                        </w:r>
                        <w:r>
                          <w:br/>
                        </w:r>
                        <w:r w:rsidR="003B6170">
                          <w:rPr>
                            <w:rFonts w:ascii="Calibri" w:hAnsi="Calibri"/>
                            <w:color w:val="4F81BD"/>
                            <w:sz w:val="16"/>
                            <w:szCs w:val="16"/>
                          </w:rPr>
                          <w:t>Feb 2017</w:t>
                        </w:r>
                      </w:p>
                    </w:txbxContent>
                  </v:textbox>
                </v:rect>
                <v:rect id="Rectangle 74" o:spid="_x0000_s1031" alt="3rd Quarter" style="position:absolute;left:118;top:-18;width: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v:textbox>
                </v:rect>
                <v:shape id="Freeform 75" o:spid="_x0000_s1032" style="position:absolute;left:117;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7MYA&#10;AADcAAAADwAAAGRycy9kb3ducmV2LnhtbESPQWsCMRSE74X+h/AKvRRN3IOUrVFEEAsrltqlenxs&#10;npvFzcuyibr++6ZQ6HGYmW+Y2WJwrbhSHxrPGiZjBYK48qbhWkP5tR69gggR2WDrmTTcKcBi/vgw&#10;w9z4G3/SdR9rkSAcctRgY+xyKUNlyWEY+444eSffO4xJ9rU0Pd4S3LUyU2oqHTacFix2tLJUnfcX&#10;p+Fj87IpjltbfqtlUe8uJIvz4aT189OwfAMRaYj/4b/2u9GQqQx+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wq7MYAAADcAAAADwAAAAAAAAAAAAAAAACYAgAAZHJz&#10;L2Rvd25yZXYueG1sUEsFBgAAAAAEAAQA9QAAAIsDAAAAAA==&#10;" path="m,l,5e" strokecolor="#8ea3bd" strokeweight="3e-5mm">
                  <v:path o:connecttype="custom" o:connectlocs="0,0;0,5" o:connectangles="0,0"/>
                </v:shape>
                <v:rect id="Rectangle 76" o:spid="_x0000_s1033" alt="1st Quarter" style="position:absolute;left:237;top:-18;width:6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v:textbox>
                </v:rect>
                <v:shape id="Freeform 77" o:spid="_x0000_s1034" style="position:absolute;left:236;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XA8YA&#10;AADcAAAADwAAAGRycy9kb3ducmV2LnhtbESP3WoCMRSE7wt9h3AEb6QmFRHZGkUKRWGl4g+tl4fN&#10;cbO4OVk2Ubdv3xSEXg4z8w0zW3SuFjdqQ+VZw+tQgSAuvKm41HA8fLxMQYSIbLD2TBp+KMBi/vw0&#10;w8z4O+/oto+lSBAOGWqwMTaZlKGw5DAMfUOcvLNvHcYk21KaFu8J7mo5UmoiHVacFiw29G6puOyv&#10;TsN2NVjlp409fqllXn5eSeaX77PW/V63fAMRqYv/4Ud7bTSM1Bj+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kXA8YAAADcAAAADwAAAAAAAAAAAAAAAACYAgAAZHJz&#10;L2Rvd25yZXYueG1sUEsFBgAAAAAEAAQA9QAAAIsDAAAAAA==&#10;" path="m,l,5e" strokecolor="#8ea3bd" strokeweight="3e-5mm">
                  <v:path o:connecttype="custom" o:connectlocs="0,0;0,5" o:connectangles="0,0"/>
                </v:shape>
                <v:rect id="Rectangle 78" o:spid="_x0000_s1035" alt="3rd Quarter" style="position:absolute;left:354;top:-18;width: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v:textbox>
                </v:rect>
                <v:shape id="Freeform 79" o:spid="_x0000_s1036" style="position:absolute;left:353;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s78UA&#10;AADcAAAADwAAAGRycy9kb3ducmV2LnhtbESPT2sCMRTE74LfITyhF6lJPYhsjSKCWNjS4h/U42Pz&#10;3CxuXpZN1O23bwoFj8PM/IaZLTpXizu1ofKs4W2kQBAX3lRcajjs169TECEiG6w9k4YfCrCY93sz&#10;zIx/8Jbuu1iKBOGQoQYbY5NJGQpLDsPIN8TJu/jWYUyyLaVp8ZHgrpZjpSbSYcVpwWJDK0vFdXdz&#10;Gr43w01+/rSHo1rm5deNZH49XbR+GXTLdxCRuvgM/7c/jIaxmsD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yzvxQAAANwAAAAPAAAAAAAAAAAAAAAAAJgCAABkcnMv&#10;ZG93bnJldi54bWxQSwUGAAAAAAQABAD1AAAAigMAAAAA&#10;" path="m,l,5e" strokecolor="#8ea3bd" strokeweight="3e-5mm">
                  <v:path o:connecttype="custom" o:connectlocs="0,0;0,5" o:connectangles="0,0"/>
                </v:shape>
                <v:rect id="Rectangle 80" o:spid="_x0000_s1037" alt="1st Quarter" style="position:absolute;left:473;top:-18;width:6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v:textbox>
                </v:rect>
                <v:shape id="Freeform 81" o:spid="_x0000_s1038" style="position:absolute;left:472;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dBsIA&#10;AADcAAAADwAAAGRycy9kb3ducmV2LnhtbERPy2oCMRTdF/oP4RbclJroQmQ0igiiMMXiA+vyMrlO&#10;Bic3wyTq9O+bheDycN7Teedqcac2VJ41DPoKBHHhTcWlhuNh9TUGESKywdozafijAPPZ+9sUM+Mf&#10;vKP7PpYihXDIUIONscmkDIUlh6HvG+LEXXzrMCbYltK0+EjhrpZDpUbSYcWpwWJDS0vFdX9zGn7W&#10;n+v8/G2PJ7XIy+2NZH79vWjd++gWExCRuvgSP90bo2Go0tp0Jh0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B0GwgAAANwAAAAPAAAAAAAAAAAAAAAAAJgCAABkcnMvZG93&#10;bnJldi54bWxQSwUGAAAAAAQABAD1AAAAhwMAAAAA&#10;" path="m,l,5e" strokecolor="#8ea3bd" strokeweight="3e-5mm">
                  <v:path o:connecttype="custom" o:connectlocs="0,0;0,5" o:connectangles="0,0"/>
                </v:shape>
                <v:rect id="Rectangle 82" o:spid="_x0000_s1039" alt="3rd Quarter" style="position:absolute;left:590;top:-18;width:6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3rd Quarter</w:t>
                        </w:r>
                      </w:p>
                    </w:txbxContent>
                  </v:textbox>
                </v:rect>
                <v:shape id="Freeform 83" o:spid="_x0000_s1040" style="position:absolute;left:589;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H3cIA&#10;AADcAAAADwAAAGRycy9kb3ducmV2LnhtbERPTYvCMBC9C/sfwix4kTXVg0jXKLKwKHRRrKIeh2Zs&#10;is2kNFG7/94cBI+P9z1bdLYWd2p95VjBaJiAIC6crrhUcNj/fk1B+ICssXZMCv7Jw2L+0Zthqt2D&#10;d3TPQyliCPsUFZgQmlRKXxiy6IeuIY7cxbUWQ4RtKXWLjxhuazlOkom0WHFsMNjQj6Himt+sgu1q&#10;sMrOf+ZwTJZZubmRzK6ni1L9z275DSJQF97il3utFYxHcX4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4fdwgAAANwAAAAPAAAAAAAAAAAAAAAAAJgCAABkcnMvZG93&#10;bnJldi54bWxQSwUGAAAAAAQABAD1AAAAhwMAAAAA&#10;" path="m,l,5e" strokecolor="#8ea3bd" strokeweight="3e-5mm">
                  <v:path o:connecttype="custom" o:connectlocs="0,0;0,5" o:connectangles="0,0"/>
                </v:shape>
                <v:rect id="Rectangle 84" o:spid="_x0000_s1041" alt="1st Quarter" style="position:absolute;left:709;top:-18;width:6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20327" w:rsidRDefault="00020327" w:rsidP="00622CE0">
                        <w:pPr>
                          <w:pStyle w:val="NormalWeb"/>
                          <w:spacing w:before="120" w:beforeAutospacing="0" w:after="0" w:afterAutospacing="0"/>
                        </w:pPr>
                        <w:r>
                          <w:rPr>
                            <w:rFonts w:ascii="Calibri" w:hAnsi="Calibri"/>
                            <w:color w:val="8EA3BD"/>
                            <w:sz w:val="20"/>
                            <w:szCs w:val="20"/>
                          </w:rPr>
                          <w:t>1st Quarter</w:t>
                        </w:r>
                      </w:p>
                    </w:txbxContent>
                  </v:textbox>
                </v:rect>
                <v:shape id="Freeform 85" o:spid="_x0000_s1042" style="position:absolute;left:708;top:-6;width:0;height:5;visibility:visible;mso-wrap-style:square;v-text-anchor:top" coordsize="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8McUA&#10;AADcAAAADwAAAGRycy9kb3ducmV2LnhtbESPQWvCQBSE7wX/w/KEXopuzKGU6CoiiIVIpSrq8ZF9&#10;ZoPZtyG7avz3bqHgcZiZb5jJrLO1uFHrK8cKRsMEBHHhdMWlgv1uOfgC4QOyxtoxKXiQh9m09zbB&#10;TLs7/9JtG0oRIewzVGBCaDIpfWHIoh+6hjh6Z9daDFG2pdQt3iPc1jJNkk9pseK4YLChhaHisr1a&#10;BZvVxyo/rc3+kMzz8udKMr8cz0q997v5GESgLrzC/+1vrSAdpfB3Jh4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bwxxQAAANwAAAAPAAAAAAAAAAAAAAAAAJgCAABkcnMv&#10;ZG93bnJldi54bWxQSwUGAAAAAAQABAD1AAAAigMAAAAA&#10;" path="m,l,5e" strokecolor="#8ea3bd" strokeweight="3e-5mm">
                  <v:path o:connecttype="custom" o:connectlocs="0,0;0,5" o:connectangles="0,0"/>
                </v:shape>
                <v:rect id="Rectangle 86" o:spid="_x0000_s1043" alt="Understanding the New Regulations&#10;2/1/17 - 7/31/17" style="position:absolute;left:19;width:11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GpsMA&#10;AADcAAAADwAAAGRycy9kb3ducmV2LnhtbESPQWsCMRSE7wX/Q3iCt5qoVGU1ihYKgr10Fbw+Ns/d&#10;xeRl2cR1/femUOhxmJlvmPW2d1Z01Ibas4bJWIEgLrypudRwPn29L0GEiGzQeiYNTwqw3Qze1pgZ&#10;/+Af6vJYigThkKGGKsYmkzIUFTkMY98QJ+/qW4cxybaUpsVHgjsrp0rNpcOa00KFDX1WVNzyu9Mw&#10;7/z+lO+VVc/cXmaXZvFx/z5qPRr2uxWISH38D/+1D0bDdDKD3zPp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GpsMAAADcAAAADwAAAAAAAAAAAAAAAACYAgAAZHJzL2Rv&#10;d25yZXYueG1sUEsFBgAAAAAEAAQA9QAAAIgDA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Understanding the New Regulations</w:t>
                        </w:r>
                        <w:r>
                          <w:br/>
                        </w:r>
                        <w:r w:rsidR="00091B64">
                          <w:rPr>
                            <w:rFonts w:ascii="Calibri" w:hAnsi="Calibri"/>
                            <w:color w:val="FFFFFF"/>
                            <w:sz w:val="16"/>
                            <w:szCs w:val="16"/>
                          </w:rPr>
                          <w:t>Feb 17 – July 17</w:t>
                        </w:r>
                      </w:p>
                    </w:txbxContent>
                  </v:textbox>
                </v:rect>
                <v:rect id="Rectangle 87" o:spid="_x0000_s1044" alt="Set State Definition of Significant Disproportionality&#10;4/1/17 - 10/31/17" style="position:absolute;left:44;top:33;width:183;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G6cUA&#10;AADcAAAADwAAAGRycy9kb3ducmV2LnhtbESPzWrDMBCE74W8g9hAb43sEIpxogQTUsgloXX9AFtr&#10;Y5tYK2Op/unTR4VCj8PMfMPsDpNpxUC9aywriFcRCOLS6oYrBcXn20sCwnlkja1lUjCTg8N+8bTD&#10;VNuRP2jIfSUChF2KCmrvu1RKV9Zk0K1sRxy8m+0N+iD7SuoexwA3rVxH0as02HBYqLGjY03lPf82&#10;CoZStpdTMY9d9nO9JPev92L2o1LPyynbgvA0+f/wX/usFazjDfyeCUdA7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8bpxQAAANwAAAAPAAAAAAAAAAAAAAAAAJgCAABkcnMv&#10;ZG93bnJldi54bWxQSwUGAAAAAAQABAD1AAAAigMAAAAA&#10;" fillcolor="#67788e" strokecolor="white" strokeweight="3e-5mm">
                  <v:fill color2="#67788e" colors="0 #67788e;39322f #364d6a;45876f #364d6a;1 #67788e" focus="100%" type="gradient"/>
                  <v:textbox inset=",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Set State Definition of Significant Disproportionality</w:t>
                        </w:r>
                        <w:r>
                          <w:br/>
                        </w:r>
                        <w:r w:rsidR="00091B64">
                          <w:rPr>
                            <w:rFonts w:ascii="Calibri" w:hAnsi="Calibri"/>
                            <w:color w:val="FFFFFF"/>
                            <w:sz w:val="16"/>
                            <w:szCs w:val="16"/>
                          </w:rPr>
                          <w:t>April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Oct 17</w:t>
                        </w:r>
                      </w:p>
                    </w:txbxContent>
                  </v:textbox>
                </v:rect>
                <v:rect id="Rectangle 88" o:spid="_x0000_s1045" alt="Submit questions on the regulations to the Department&#10;4/30/17" style="position:absolute;left:76;top:66;width: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7ScQA&#10;AADcAAAADwAAAGRycy9kb3ducmV2LnhtbESPT2sCMRTE7wW/Q3iCt5qo+IfVKFooCO2lq+D1sXnu&#10;LiYvyyau67c3hUKPw8z8htnsemdFR22oPWuYjBUI4sKbmksN59Pn+wpEiMgGrWfS8KQAu+3gbYOZ&#10;8Q/+oS6PpUgQDhlqqGJsMilDUZHDMPYNcfKuvnUYk2xLaVp8JLizcqrUQjqsOS1U2NBHRcUtvzsN&#10;i84fTvlBWfXM7WV2aZbz+/eX1qNhv1+DiNTH//Bf+2g0TCdz+D2Tj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0nEAAAA3AAAAA8AAAAAAAAAAAAAAAAAmAIAAGRycy9k&#10;b3ducmV2LnhtbFBLBQYAAAAABAAEAPUAAACJAw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Submit questions on the regulations to the Department</w:t>
                        </w:r>
                        <w:r>
                          <w:br/>
                        </w:r>
                        <w:r>
                          <w:rPr>
                            <w:rFonts w:ascii="Calibri" w:hAnsi="Calibri"/>
                            <w:color w:val="FFFFFF"/>
                            <w:sz w:val="16"/>
                            <w:szCs w:val="16"/>
                          </w:rPr>
                          <w:t>4/30/17</w:t>
                        </w:r>
                      </w:p>
                    </w:txbxContent>
                  </v:textbox>
                </v:rect>
                <v:rect id="Rectangle 89" o:spid="_x0000_s1046" alt="New Reporting Requirements and Changes&#10;5/1/17 - 12/31/19" style="position:absolute;left:76;top:66;width:632;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lPsQA&#10;AADcAAAADwAAAGRycy9kb3ducmV2LnhtbESPQWsCMRSE7wX/Q3iCt5qouJatUVQQhPbSVfD62Lzu&#10;Lk1elk1c13/fCIUeh5n5hllvB2dFT11oPGuYTRUI4tKbhisNl/Px9Q1EiMgGrWfS8KAA283oZY25&#10;8Xf+or6IlUgQDjlqqGNscylDWZPDMPUtcfK+fecwJtlV0nR4T3Bn5VypTDpsOC3U2NKhpvKnuDkN&#10;We/352KvrHoU9rq4tqvl7fND68l42L2DiDTE//Bf+2Q0zGcZPM+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iZT7EAAAA3AAAAA8AAAAAAAAAAAAAAAAAmAIAAGRycy9k&#10;b3ducmV2LnhtbFBLBQYAAAAABAAEAPUAAACJAw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New Reporting Requirements and Changes</w:t>
                        </w:r>
                        <w:r>
                          <w:br/>
                        </w:r>
                        <w:r w:rsidR="00D57F66">
                          <w:rPr>
                            <w:rFonts w:ascii="Calibri" w:hAnsi="Calibri"/>
                            <w:color w:val="FFFFFF"/>
                            <w:sz w:val="16"/>
                            <w:szCs w:val="16"/>
                          </w:rPr>
                          <w:t>June</w:t>
                        </w:r>
                        <w:r w:rsidR="00091B64">
                          <w:rPr>
                            <w:rFonts w:ascii="Calibri" w:hAnsi="Calibri"/>
                            <w:color w:val="FFFFFF"/>
                            <w:sz w:val="16"/>
                            <w:szCs w:val="16"/>
                          </w:rPr>
                          <w:t xml:space="preserve">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December 19</w:t>
                        </w:r>
                      </w:p>
                    </w:txbxContent>
                  </v:textbox>
                </v:rect>
                <v:rect id="Rectangle 90" o:spid="_x0000_s1047" alt="Implementing Comprehensive Coordinated Early Intervening Services (CEIS))&#10;7/1/17 - 12/31/19" style="position:absolute;left:116;top:99;width:592;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ApcQA&#10;AADcAAAADwAAAGRycy9kb3ducmV2LnhtbESPT2sCMRTE74V+h/AK3mqi4h9Wo6ggCPXSVfD62Lzu&#10;Lk1elk1c12/fCEKPw8z8hlltemdFR22oPWsYDRUI4sKbmksNl/PhcwEiRGSD1jNpeFCAzfr9bYWZ&#10;8Xf+pi6PpUgQDhlqqGJsMilDUZHDMPQNcfJ+fOswJtmW0rR4T3Bn5VipmXRYc1qosKF9RcVvfnMa&#10;Zp3fnfOdsuqR2+vk2synt9OX1oOPfrsEEamP/+FX+2g0jEdzeJ5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uwKXEAAAA3AAAAA8AAAAAAAAAAAAAAAAAmAIAAGRycy9k&#10;b3ducmV2LnhtbFBLBQYAAAAABAAEAPUAAACJAw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Implementing</w:t>
                        </w:r>
                        <w:r w:rsidR="0081207D">
                          <w:rPr>
                            <w:rFonts w:ascii="Calibri" w:hAnsi="Calibri"/>
                            <w:color w:val="FFFFFF"/>
                            <w:sz w:val="20"/>
                            <w:szCs w:val="20"/>
                          </w:rPr>
                          <w:t xml:space="preserve"> “New”</w:t>
                        </w:r>
                        <w:r>
                          <w:rPr>
                            <w:rFonts w:ascii="Calibri" w:hAnsi="Calibri"/>
                            <w:color w:val="FFFFFF"/>
                            <w:sz w:val="20"/>
                            <w:szCs w:val="20"/>
                          </w:rPr>
                          <w:t xml:space="preserve"> Comprehensive Coordinated Early Intervening Services (CEIS))</w:t>
                        </w:r>
                        <w:r>
                          <w:br/>
                        </w:r>
                        <w:r w:rsidR="00091B64">
                          <w:rPr>
                            <w:rFonts w:ascii="Calibri" w:hAnsi="Calibri"/>
                            <w:color w:val="FFFFFF"/>
                            <w:sz w:val="16"/>
                            <w:szCs w:val="16"/>
                          </w:rPr>
                          <w:t>July 17</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December 19</w:t>
                        </w:r>
                      </w:p>
                    </w:txbxContent>
                  </v:textbox>
                </v:rect>
                <v:rect id="Rectangle 91" o:spid="_x0000_s1048" alt="State Revision of Policies and Procedures (PP’s)&#10;8/1/17 - 3/31/18" style="position:absolute;left:136;width:158;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U18AA&#10;AADcAAAADwAAAGRycy9kb3ducmV2LnhtbERPTYvCMBC9L/gfwgje1kRlVapRVBAW1otV8Do0Y1tM&#10;JqWJtf77zWFhj4/3vd72zoqO2lB71jAZKxDEhTc1lxqul+PnEkSIyAatZ9LwpgDbzeBjjZnxLz5T&#10;l8dSpBAOGWqoYmwyKUNRkcMw9g1x4u6+dRgTbEtpWnylcGflVKm5dFhzaqiwoUNFxSN/Og3zzu8v&#10;+V5Z9c7tbXZrFl/P04/Wo2G/W4GI1Md/8Z/722iYTtLadCYd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FU18AAAADcAAAADwAAAAAAAAAAAAAAAACYAgAAZHJzL2Rvd25y&#10;ZXYueG1sUEsFBgAAAAAEAAQA9QAAAIUDA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rPr>
                            <w:rFonts w:ascii="Calibri" w:hAnsi="Calibri"/>
                            <w:color w:val="FFFFFF"/>
                            <w:sz w:val="16"/>
                            <w:szCs w:val="16"/>
                          </w:rPr>
                        </w:pPr>
                        <w:r>
                          <w:rPr>
                            <w:rFonts w:ascii="Calibri" w:hAnsi="Calibri"/>
                            <w:color w:val="FFFFFF"/>
                            <w:sz w:val="20"/>
                            <w:szCs w:val="20"/>
                          </w:rPr>
                          <w:t>State Revision of Policies and Procedures (PP’s)</w:t>
                        </w:r>
                        <w:r>
                          <w:br/>
                        </w:r>
                        <w:r w:rsidR="00091B64">
                          <w:rPr>
                            <w:rFonts w:ascii="Calibri" w:hAnsi="Calibri"/>
                            <w:color w:val="FFFFFF"/>
                            <w:sz w:val="16"/>
                            <w:szCs w:val="16"/>
                          </w:rPr>
                          <w:t>August 17 – March</w:t>
                        </w:r>
                        <w:r w:rsidR="00A82D3B">
                          <w:rPr>
                            <w:rFonts w:ascii="Calibri" w:hAnsi="Calibri"/>
                            <w:color w:val="FFFFFF"/>
                            <w:sz w:val="16"/>
                            <w:szCs w:val="16"/>
                          </w:rPr>
                          <w:t xml:space="preserve"> </w:t>
                        </w:r>
                        <w:r w:rsidR="00091B64">
                          <w:rPr>
                            <w:rFonts w:ascii="Calibri" w:hAnsi="Calibri"/>
                            <w:color w:val="FFFFFF"/>
                            <w:sz w:val="16"/>
                            <w:szCs w:val="16"/>
                          </w:rPr>
                          <w:t>18</w:t>
                        </w:r>
                      </w:p>
                      <w:p w:rsidR="00091B64" w:rsidRDefault="00091B64" w:rsidP="00622CE0">
                        <w:pPr>
                          <w:pStyle w:val="NormalWeb"/>
                          <w:spacing w:before="120" w:beforeAutospacing="0" w:after="0" w:afterAutospacing="0"/>
                          <w:jc w:val="center"/>
                          <w:rPr>
                            <w:rFonts w:ascii="Calibri" w:hAnsi="Calibri"/>
                            <w:color w:val="FFFFFF"/>
                            <w:sz w:val="16"/>
                            <w:szCs w:val="16"/>
                          </w:rPr>
                        </w:pPr>
                      </w:p>
                      <w:p w:rsidR="00091B64" w:rsidRDefault="00091B64" w:rsidP="00622CE0">
                        <w:pPr>
                          <w:pStyle w:val="NormalWeb"/>
                          <w:spacing w:before="120" w:beforeAutospacing="0" w:after="0" w:afterAutospacing="0"/>
                          <w:jc w:val="center"/>
                        </w:pPr>
                        <w:r>
                          <w:rPr>
                            <w:rFonts w:ascii="Calibri" w:hAnsi="Calibri"/>
                            <w:color w:val="FFFFFF"/>
                            <w:sz w:val="16"/>
                            <w:szCs w:val="16"/>
                          </w:rPr>
                          <w:t xml:space="preserve">Agust </w:t>
                        </w:r>
                      </w:p>
                    </w:txbxContent>
                  </v:textbox>
                </v:rect>
                <v:rect id="Rectangle 92" o:spid="_x0000_s1049" alt="Calculate Significant Disproportionality&#10;7/1/18 - 3/31/20" style="position:absolute;left:352;width:467;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xTMQA&#10;AADcAAAADwAAAGRycy9kb3ducmV2LnhtbESPT2sCMRTE74V+h/CE3mqi4r/VKFUoFNqLq+D1sXnu&#10;LiYvyyau67dvhEKPw8z8hllve2dFR22oPWsYDRUI4sKbmksNp+Pn+wJEiMgGrWfS8KAA283ryxoz&#10;4+98oC6PpUgQDhlqqGJsMilDUZHDMPQNcfIuvnUYk2xLaVq8J7izcqzUTDqsOS1U2NC+ouKa35yG&#10;Wed3x3ynrHrk9jw5N/Pp7edb67dB/7ECEamP/+G/9pfRMB4t4Xk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8UzEAAAA3AAAAA8AAAAAAAAAAAAAAAAAmAIAAGRycy9k&#10;b3ducmV2LnhtbFBLBQYAAAAABAAEAPUAAACJAwAAAAA=&#10;" fillcolor="#67788e" strokecolor="white" strokeweight="3e-5mm">
                  <v:fill color2="#67788e" colors="0 #67788e;39322f #364d6a;45876f #364d6a;1 #67788e" focus="100%" type="gradient"/>
                  <v:textbox inset="3e-5mm,3e-5mm,3e-5mm,3e-5mm">
                    <w:txbxContent>
                      <w:p w:rsidR="00091B64" w:rsidRDefault="00020327" w:rsidP="00622CE0">
                        <w:pPr>
                          <w:pStyle w:val="NormalWeb"/>
                          <w:spacing w:before="120" w:beforeAutospacing="0" w:after="0" w:afterAutospacing="0"/>
                          <w:jc w:val="center"/>
                        </w:pPr>
                        <w:r>
                          <w:rPr>
                            <w:rFonts w:ascii="Calibri" w:hAnsi="Calibri"/>
                            <w:color w:val="FFFFFF"/>
                            <w:sz w:val="20"/>
                            <w:szCs w:val="20"/>
                          </w:rPr>
                          <w:t>Calculate Significant Disproportionality</w:t>
                        </w:r>
                        <w:r>
                          <w:br/>
                        </w:r>
                        <w:r w:rsidR="00A7331E">
                          <w:rPr>
                            <w:rFonts w:ascii="Calibri" w:hAnsi="Calibri"/>
                            <w:color w:val="FFFFFF"/>
                            <w:sz w:val="16"/>
                            <w:szCs w:val="16"/>
                          </w:rPr>
                          <w:t>July 18 –July</w:t>
                        </w:r>
                        <w:r w:rsidR="00091B64">
                          <w:rPr>
                            <w:rFonts w:ascii="Calibri" w:hAnsi="Calibri"/>
                            <w:color w:val="FFFFFF"/>
                            <w:sz w:val="16"/>
                            <w:szCs w:val="16"/>
                          </w:rPr>
                          <w:t xml:space="preserve"> 20</w:t>
                        </w:r>
                      </w:p>
                    </w:txbxContent>
                  </v:textbox>
                </v:rect>
                <v:rect id="Rectangle 93" o:spid="_x0000_s1050" alt="Notify LEAs and Provide TA&#10;3/1/19 - 9/30/19" style="position:absolute;left:509;top:33;width:13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SbMEA&#10;AADcAAAADwAAAGRycy9kb3ducmV2LnhtbERPz2vCMBS+D/wfwht4m8kq09EZRQcDYbusFbw+mmdb&#10;TF5KE2v9781B8Pjx/V5tRmfFQH1oPWt4nykQxJU3LdcaDuXP2yeIEJENWs+k4UYBNuvJywpz46/8&#10;T0MRa5FCOOSooYmxy6UMVUMOw8x3xIk7+d5hTLCvpenxmsKdlZlSC+mw5dTQYEffDVXn4uI0LAa/&#10;K4udsupW2OP82C0/Ln+/Wk9fx+0XiEhjfIof7r3RkGVpfj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rkmzBAAAA3AAAAA8AAAAAAAAAAAAAAAAAmAIAAGRycy9kb3du&#10;cmV2LnhtbFBLBQYAAAAABAAEAPUAAACGAwAAAAA=&#10;" fillcolor="#67788e" strokecolor="white" strokeweight="3e-5mm">
                  <v:fill color2="#67788e" colors="0 #67788e;39322f #364d6a;45876f #364d6a;1 #67788e" focus="100%" type="gradient"/>
                  <v:textbox inset="3e-5mm,3e-5mm,3e-5mm,3e-5mm">
                    <w:txbxContent>
                      <w:p w:rsidR="00020327" w:rsidRDefault="00020327" w:rsidP="00622CE0">
                        <w:pPr>
                          <w:pStyle w:val="NormalWeb"/>
                          <w:spacing w:before="120" w:beforeAutospacing="0" w:after="0" w:afterAutospacing="0"/>
                          <w:jc w:val="center"/>
                        </w:pPr>
                        <w:r>
                          <w:rPr>
                            <w:rFonts w:ascii="Calibri" w:hAnsi="Calibri"/>
                            <w:color w:val="FFFFFF"/>
                            <w:sz w:val="20"/>
                            <w:szCs w:val="20"/>
                          </w:rPr>
                          <w:t>Notify LEAs and Provide TA</w:t>
                        </w:r>
                        <w:r>
                          <w:br/>
                        </w:r>
                        <w:r w:rsidR="00091B64">
                          <w:rPr>
                            <w:rFonts w:ascii="Calibri" w:hAnsi="Calibri"/>
                            <w:color w:val="FFFFFF"/>
                            <w:sz w:val="16"/>
                            <w:szCs w:val="16"/>
                          </w:rPr>
                          <w:t>March 19</w:t>
                        </w:r>
                        <w:r>
                          <w:rPr>
                            <w:rFonts w:ascii="Calibri" w:hAnsi="Calibri"/>
                            <w:color w:val="FFFFFF"/>
                            <w:sz w:val="16"/>
                            <w:szCs w:val="16"/>
                          </w:rPr>
                          <w:t xml:space="preserve"> </w:t>
                        </w:r>
                        <w:r w:rsidR="00091B64">
                          <w:rPr>
                            <w:rFonts w:ascii="Calibri" w:hAnsi="Calibri"/>
                            <w:color w:val="FFFFFF"/>
                            <w:sz w:val="16"/>
                            <w:szCs w:val="16"/>
                          </w:rPr>
                          <w:t>–</w:t>
                        </w:r>
                        <w:r>
                          <w:rPr>
                            <w:rFonts w:ascii="Calibri" w:hAnsi="Calibri"/>
                            <w:color w:val="FFFFFF"/>
                            <w:sz w:val="16"/>
                            <w:szCs w:val="16"/>
                          </w:rPr>
                          <w:t xml:space="preserve"> </w:t>
                        </w:r>
                        <w:r w:rsidR="00091B64">
                          <w:rPr>
                            <w:rFonts w:ascii="Calibri" w:hAnsi="Calibri"/>
                            <w:color w:val="FFFFFF"/>
                            <w:sz w:val="16"/>
                            <w:szCs w:val="16"/>
                          </w:rPr>
                          <w:t>September 19</w:t>
                        </w:r>
                      </w:p>
                    </w:txbxContent>
                  </v:textbox>
                </v:rect>
                <v:shape id="Freeform 94" o:spid="_x0000_s1051" style="position:absolute;left:77;top:144;width:0;height:15;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3fhMYA&#10;AADcAAAADwAAAGRycy9kb3ducmV2LnhtbESPQWuDQBSE74H+h+UVekvWiEiwWSUEWkLAgmkoPT7c&#10;F5W4b8XdRNtf3y0Uehxm5htmW8ymF3caXWdZwXoVgSCure64UXB+f1luQDiPrLG3TAq+yEGRPyy2&#10;mGk7cUX3k29EgLDLUEHr/ZBJ6eqWDLqVHYiDd7GjQR/k2Eg94hTgppdxFKXSYMdhocWB9i3V19PN&#10;KPj4TI+vTbWL3s5J2V3KTRIn3welnh7n3TMIT7P/D/+1D1pBHK/h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3fhMYAAADcAAAADwAAAAAAAAAAAAAAAACYAgAAZHJz&#10;L2Rvd25yZXYueG1sUEsFBgAAAAAEAAQA9QAAAIsDAAAAAA==&#10;" path="m,l,15e" strokecolor="#93acd1" strokeweight="3e-5mm">
                  <v:path o:connecttype="custom" o:connectlocs="0,0;0,15" o:connectangles="0,0"/>
                </v:shape>
                <v:rect id="Rectangle 95" o:spid="_x0000_s1052" alt="Submit questions on the regulations to the Department&#10;4/30/17" style="position:absolute;left:8;top:159;width:13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JXsUA&#10;AADcAAAADwAAAGRycy9kb3ducmV2LnhtbESPT4vCMBTE74LfITzBm6b2oEvXKCKKHvTgH2SPj+Zt&#10;293mpTSxrX56IyzscZiZ3zDzZWdK0VDtCssKJuMIBHFqdcGZgutlO/oA4TyyxtIyKXiQg+Wi35tj&#10;om3LJ2rOPhMBwi5BBbn3VSKlS3My6Ma2Ig7et60N+iDrTOoa2wA3pYyjaCoNFhwWcqxonVP6e74b&#10;Bbv2qzna7Dk7HYpGXjbX24+f3ZQaDrrVJwhPnf8P/7X3WkEcx/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4lexQAAANwAAAAPAAAAAAAAAAAAAAAAAJgCAABkcnMv&#10;ZG93bnJldi54bWxQSwUGAAAAAAQABAD1AAAAigMAAAAA&#10;" fillcolor="white [3201]" strokecolor="black [3200]" strokeweight="2pt">
                  <v:textbox inset=",0,,0">
                    <w:txbxContent>
                      <w:p w:rsidR="00020327" w:rsidRDefault="00020327" w:rsidP="00622CE0">
                        <w:pPr>
                          <w:pStyle w:val="NormalWeb"/>
                          <w:spacing w:before="120" w:beforeAutospacing="0" w:after="0" w:afterAutospacing="0"/>
                          <w:jc w:val="center"/>
                        </w:pPr>
                        <w:r>
                          <w:rPr>
                            <w:rFonts w:ascii="Calibri" w:hAnsi="Calibri"/>
                            <w:color w:val="073451"/>
                            <w:sz w:val="20"/>
                            <w:szCs w:val="20"/>
                          </w:rPr>
                          <w:t>Submit questions on the regulations to the Department</w:t>
                        </w:r>
                        <w:r>
                          <w:br/>
                        </w:r>
                        <w:r w:rsidR="00091B64">
                          <w:rPr>
                            <w:rFonts w:ascii="Calibri" w:hAnsi="Calibri"/>
                            <w:color w:val="4F81BD"/>
                            <w:sz w:val="16"/>
                            <w:szCs w:val="16"/>
                          </w:rPr>
                          <w:t>April 2017</w:t>
                        </w:r>
                      </w:p>
                    </w:txbxContent>
                  </v:textbox>
                </v:rect>
                <v:shape id="Freeform 96" o:spid="_x0000_s1053" style="position:absolute;left:151;top:146;width:0;height:86;visibility:visible;mso-wrap-style:square;v-text-anchor:top" coordsize="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VNMQA&#10;AADcAAAADwAAAGRycy9kb3ducmV2LnhtbESPzWoCMRSF90LfIVzBnWYcQWU0ihSsBduF2kWX18nt&#10;ZOjkZpqkOr59UxBcHs7Px1muO9uIC/lQO1YwHmUgiEuna64UfJy2wzmIEJE1No5JwY0CrFdPvSUW&#10;2l35QJdjrEQa4VCgAhNjW0gZSkMWw8i1xMn7ct5iTNJXUnu8pnHbyDzLptJizYlgsKVnQ+X38dcm&#10;yHmetXSjt8/Nzsz27z/84rcTpQb9brMAEamLj/C9/aoV5PkE/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4FTTEAAAA3AAAAA8AAAAAAAAAAAAAAAAAmAIAAGRycy9k&#10;b3ducmV2LnhtbFBLBQYAAAAABAAEAPUAAACJAwAAAAA=&#10;" path="m,l,86e" strokecolor="#93acd1" strokeweight="3e-5mm">
                  <v:path o:connecttype="custom" o:connectlocs="0,0;0,86" o:connectangles="0,0"/>
                </v:shape>
                <v:rect id="Rectangle 97" o:spid="_x0000_s1054" alt="Provide comment to the Department on Information Collection Request&#10;7/31/17" style="position:absolute;left:42;top:230;width:173;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0scYA&#10;AADcAAAADwAAAGRycy9kb3ducmV2LnhtbESPT2vCQBTE74V+h+UVvNVNg1SJriJFsYd68A/i8ZF9&#10;JtHs25Bdk9RP7wqCx2FmfsNMZp0pRUO1Kywr+OpHIIhTqwvOFOx3y88RCOeRNZaWScE/OZhN398m&#10;mGjb8oaarc9EgLBLUEHufZVI6dKcDLq+rYiDd7K1QR9knUldYxvgppRxFH1LgwWHhRwr+skpvWyv&#10;RsGqPTZrm92Gm7+ikbvF/nD2w4NSvY9uPgbhqfOv8LP9qxXE8QA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K0scYAAADcAAAADwAAAAAAAAAAAAAAAACYAgAAZHJz&#10;L2Rvd25yZXYueG1sUEsFBgAAAAAEAAQA9QAAAIsDAAAAAA==&#10;" fillcolor="white [3201]" strokecolor="black [3200]" strokeweight="2pt">
                  <v:textbox inset=",0,,0">
                    <w:txbxContent>
                      <w:p w:rsidR="00020327" w:rsidRDefault="00020327" w:rsidP="00622CE0">
                        <w:pPr>
                          <w:pStyle w:val="NormalWeb"/>
                          <w:spacing w:before="120" w:beforeAutospacing="0" w:after="0" w:afterAutospacing="0"/>
                          <w:jc w:val="center"/>
                        </w:pPr>
                        <w:r>
                          <w:rPr>
                            <w:rFonts w:ascii="Calibri" w:hAnsi="Calibri"/>
                            <w:color w:val="073451"/>
                            <w:sz w:val="20"/>
                            <w:szCs w:val="20"/>
                          </w:rPr>
                          <w:t>Provide comment to the Department on Information Collection Request</w:t>
                        </w:r>
                        <w:r>
                          <w:br/>
                        </w:r>
                        <w:r w:rsidR="00023B60">
                          <w:rPr>
                            <w:rFonts w:ascii="Calibri" w:hAnsi="Calibri"/>
                            <w:color w:val="4F81BD"/>
                            <w:sz w:val="16"/>
                            <w:szCs w:val="16"/>
                          </w:rPr>
                          <w:t>Summer</w:t>
                        </w:r>
                        <w:r w:rsidR="00091B64">
                          <w:rPr>
                            <w:rFonts w:ascii="Calibri" w:hAnsi="Calibri"/>
                            <w:color w:val="4F81BD"/>
                            <w:sz w:val="16"/>
                            <w:szCs w:val="16"/>
                          </w:rPr>
                          <w:t xml:space="preserve"> 2017</w:t>
                        </w:r>
                      </w:p>
                    </w:txbxContent>
                  </v:textbox>
                </v:rect>
                <v:shape id="Freeform 98" o:spid="_x0000_s1055" style="position:absolute;left:196;top:144;width:0;height:15;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Zh8UA&#10;AADcAAAADwAAAGRycy9kb3ducmV2LnhtbESP3YrCMBSE7xf2HcIR9m5NLVVKNYosKCK44A/i5aE5&#10;tsXmpDRZrT79RhC8HGbmG2Yy60wtrtS6yrKCQT8CQZxbXXGh4LBffKcgnEfWWFsmBXdyMJt+fkww&#10;0/bGW7rufCEChF2GCkrvm0xKl5dk0PVtQxy8s20N+iDbQuoWbwFuahlH0UgarDgslNjQT0n5Zfdn&#10;FBxPo/Wy2M6j30Oyqc6bNImTx0qpr143H4Pw1Pl3+NVeaQVxPITn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tmHxQAAANwAAAAPAAAAAAAAAAAAAAAAAJgCAABkcnMv&#10;ZG93bnJldi54bWxQSwUGAAAAAAQABAD1AAAAigMAAAAA&#10;" path="m,l,15e" strokecolor="#93acd1" strokeweight="3e-5mm">
                  <v:path o:connecttype="custom" o:connectlocs="0,0;0,15" o:connectangles="0,0"/>
                </v:shape>
                <v:rect id="Rectangle 99" o:spid="_x0000_s1056" alt="Set State Definition of Significant Disproportionality&#10;10/31/17" style="position:absolute;left:156;top:160;width:13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PXcUA&#10;AADcAAAADwAAAGRycy9kb3ducmV2LnhtbESPT4vCMBTE78J+h/AW9qbp9qBSjSLLLu5BD/5BPD6a&#10;Z1ttXkoT2+qnN4LgcZiZ3zDTeWdK0VDtCssKvgcRCOLU6oIzBfvdX38MwnlkjaVlUnAjB/PZR2+K&#10;ibYtb6jZ+kwECLsEFeTeV4mULs3JoBvYijh4J1sb9EHWmdQ1tgFuShlH0VAaLDgs5FjRT07pZXs1&#10;CpbtsVnb7D7arIpG7n73h7MfHZT6+uwWExCeOv8Ov9r/WkE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I9dxQAAANwAAAAPAAAAAAAAAAAAAAAAAJgCAABkcnMv&#10;ZG93bnJldi54bWxQSwUGAAAAAAQABAD1AAAAigMAAAAA&#10;" fillcolor="white [3201]" strokecolor="black [3200]" strokeweight="2pt">
                  <v:textbox inset=",0,,0">
                    <w:txbxContent>
                      <w:p w:rsidR="00020327" w:rsidRDefault="00020327" w:rsidP="00622CE0">
                        <w:pPr>
                          <w:pStyle w:val="NormalWeb"/>
                          <w:spacing w:before="120" w:beforeAutospacing="0" w:after="0" w:afterAutospacing="0"/>
                          <w:jc w:val="center"/>
                        </w:pPr>
                        <w:r>
                          <w:rPr>
                            <w:rFonts w:ascii="Calibri" w:hAnsi="Calibri"/>
                            <w:color w:val="073451"/>
                            <w:sz w:val="20"/>
                            <w:szCs w:val="20"/>
                          </w:rPr>
                          <w:t>Set State Definition of Significant Disproportionality</w:t>
                        </w:r>
                        <w:r>
                          <w:br/>
                        </w:r>
                        <w:r w:rsidR="00091B64">
                          <w:rPr>
                            <w:rFonts w:ascii="Calibri" w:hAnsi="Calibri"/>
                            <w:color w:val="4F81BD"/>
                            <w:sz w:val="16"/>
                            <w:szCs w:val="16"/>
                          </w:rPr>
                          <w:t>October 2017</w:t>
                        </w:r>
                      </w:p>
                    </w:txbxContent>
                  </v:textbox>
                </v:rect>
                <v:shape id="Freeform 100" o:spid="_x0000_s1057" style="position:absolute;left:294;top:144;width:5;height:88;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IOMUA&#10;AADcAAAADwAAAGRycy9kb3ducmV2LnhtbESPQWvCQBSE7wX/w/IEb3VjBJXoKmorFDw18eLtmX0m&#10;wezbkF2T9N93C0KPw8x8w2x2g6lFR62rLCuYTSMQxLnVFRcKLtnpfQXCeWSNtWVS8EMOdtvR2wYT&#10;bXv+pi71hQgQdgkqKL1vEildXpJBN7UNcfDutjXog2wLqVvsA9zUMo6ihTRYcVgosaFjSfkjfRoF&#10;tzjr7pfP9LR8PrKPc3Qo5otrr9RkPOzXIDwN/j/8an9pBXG8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sg4xQAAANwAAAAPAAAAAAAAAAAAAAAAAJgCAABkcnMv&#10;ZG93bnJldi54bWxQSwUGAAAAAAQABAD1AAAAigMAAAAA&#10;" path="m,l,15e" strokecolor="#93acd1" strokeweight="3e-5mm">
                  <v:path o:connecttype="custom" o:connectlocs="0,0;0,88" o:connectangles="0,0"/>
                </v:shape>
                <v:rect id="_x0000_s1058" alt="Revise State Level Policies and Procedures&#10;3/31/18" style="position:absolute;left:222;top:232;width:146;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IA&#10;AADcAAAADwAAAGRycy9kb3ducmV2LnhtbERPTYvCMBC9L/gfwgh7W1N7WKUaRUTRg3vQingcmrGt&#10;NpPSxLbur98cFjw+3vd82ZtKtNS40rKC8SgCQZxZXXKu4Jxuv6YgnEfWWFkmBS9ysFwMPuaYaNvx&#10;kdqTz0UIYZeggsL7OpHSZQUZdCNbEwfuZhuDPsAml7rBLoSbSsZR9C0NlhwaCqxpXVD2OD2Ngl13&#10;bX9s/js5HspWppvz5e4nF6U+h/1qBsJT79/if/deK4jjsDacC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760wgAAANwAAAAPAAAAAAAAAAAAAAAAAJgCAABkcnMvZG93&#10;bnJldi54bWxQSwUGAAAAAAQABAD1AAAAhwMAAAAA&#10;" fillcolor="white [3201]" strokecolor="black [3200]" strokeweight="2pt">
                  <v:textbox inset=",0,,0">
                    <w:txbxContent>
                      <w:p w:rsidR="00020327" w:rsidRDefault="00D57F66" w:rsidP="00622CE0">
                        <w:pPr>
                          <w:pStyle w:val="NormalWeb"/>
                          <w:spacing w:before="120" w:beforeAutospacing="0" w:after="0" w:afterAutospacing="0"/>
                          <w:jc w:val="center"/>
                        </w:pPr>
                        <w:r>
                          <w:rPr>
                            <w:rFonts w:ascii="Calibri" w:hAnsi="Calibri"/>
                            <w:color w:val="073451"/>
                            <w:sz w:val="20"/>
                            <w:szCs w:val="20"/>
                          </w:rPr>
                          <w:t>Revise State</w:t>
                        </w:r>
                        <w:r w:rsidR="00020327">
                          <w:rPr>
                            <w:rFonts w:ascii="Calibri" w:hAnsi="Calibri"/>
                            <w:color w:val="073451"/>
                            <w:sz w:val="20"/>
                            <w:szCs w:val="20"/>
                          </w:rPr>
                          <w:t xml:space="preserve"> Policies and Procedures</w:t>
                        </w:r>
                        <w:r w:rsidR="00020327">
                          <w:br/>
                        </w:r>
                        <w:r w:rsidR="00091B64">
                          <w:rPr>
                            <w:rFonts w:ascii="Calibri" w:hAnsi="Calibri"/>
                            <w:color w:val="4F81BD"/>
                            <w:sz w:val="16"/>
                            <w:szCs w:val="16"/>
                          </w:rPr>
                          <w:t>March 2018</w:t>
                        </w:r>
                      </w:p>
                    </w:txbxContent>
                  </v:textbox>
                </v:rect>
                <v:shape id="Freeform 102" o:spid="_x0000_s1059" style="position:absolute;left:569;top:144;width:0;height:15;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TgsQA&#10;AADcAAAADwAAAGRycy9kb3ducmV2LnhtbESPQYvCMBSE74L/ITzBm6aWIlqNIoIigoKuiMdH82yL&#10;zUtponb315uFhT0OM/MNM1+2phIvalxpWcFoGIEgzqwuOVdw+doMJiCcR9ZYWSYF3+Rgueh25phq&#10;++YTvc4+FwHCLkUFhfd1KqXLCjLohrYmDt7dNgZ9kE0udYPvADeVjKNoLA2WHBYKrGldUPY4P42C&#10;62283+anVXS8JIfyfpgkcfKzU6rfa1czEJ5a/x/+a++0gjiewu+ZcATk4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04LEAAAA3AAAAA8AAAAAAAAAAAAAAAAAmAIAAGRycy9k&#10;b3ducmV2LnhtbFBLBQYAAAAABAAEAPUAAACJAwAAAAA=&#10;" path="m,l,15e" strokecolor="#93acd1" strokeweight="3e-5mm">
                  <v:path o:connecttype="custom" o:connectlocs="0,0;0,15" o:connectangles="0,0"/>
                </v:shape>
                <v:rect id="Rectangle 103" o:spid="_x0000_s1060" alt="Make Annual determinations of significant disproportionality using new methodology&#10;5/31/19" style="position:absolute;left:484;top:159;width:165;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kb8IA&#10;AADcAAAADwAAAGRycy9kb3ducmV2LnhtbERPy4rCMBTdC/5DuMLsbKoDo1SjiMzgLMaFD8Tlpbm2&#10;1eamNLHt+PVmIbg8nPd82ZlSNFS7wrKCURSDIE6tLjhTcDz8DKcgnEfWWFomBf/kYLno9+aYaNvy&#10;jpq9z0QIYZeggtz7KpHSpTkZdJGtiAN3sbVBH2CdSV1jG8JNKcdx/CUNFhwacqxonVN629+Ngk17&#10;brY2e0x2f0UjD9/H09VPTkp9DLrVDISnzr/FL/evVjD+DPPD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CRvwgAAANwAAAAPAAAAAAAAAAAAAAAAAJgCAABkcnMvZG93&#10;bnJldi54bWxQSwUGAAAAAAQABAD1AAAAhwMAAAAA&#10;" fillcolor="white [3201]" strokecolor="black [3200]" strokeweight="2pt">
                  <v:textbox inset=",0,,0">
                    <w:txbxContent>
                      <w:p w:rsidR="00020327" w:rsidRDefault="00020327" w:rsidP="00622CE0">
                        <w:pPr>
                          <w:pStyle w:val="NormalWeb"/>
                          <w:spacing w:before="120" w:beforeAutospacing="0" w:after="0" w:afterAutospacing="0"/>
                          <w:jc w:val="center"/>
                        </w:pPr>
                        <w:r>
                          <w:rPr>
                            <w:rFonts w:ascii="Calibri" w:hAnsi="Calibri"/>
                            <w:color w:val="073451"/>
                            <w:sz w:val="20"/>
                            <w:szCs w:val="20"/>
                          </w:rPr>
                          <w:t xml:space="preserve">Make </w:t>
                        </w:r>
                        <w:r w:rsidR="00A06582">
                          <w:rPr>
                            <w:rFonts w:ascii="Calibri" w:hAnsi="Calibri"/>
                            <w:color w:val="073451"/>
                            <w:sz w:val="20"/>
                            <w:szCs w:val="20"/>
                          </w:rPr>
                          <w:t>a</w:t>
                        </w:r>
                        <w:r>
                          <w:rPr>
                            <w:rFonts w:ascii="Calibri" w:hAnsi="Calibri"/>
                            <w:color w:val="073451"/>
                            <w:sz w:val="20"/>
                            <w:szCs w:val="20"/>
                          </w:rPr>
                          <w:t xml:space="preserve">nnual determinations of significant disproportionality using </w:t>
                        </w:r>
                        <w:r w:rsidR="00A06582">
                          <w:rPr>
                            <w:rFonts w:ascii="Calibri" w:hAnsi="Calibri"/>
                            <w:color w:val="073451"/>
                            <w:sz w:val="20"/>
                            <w:szCs w:val="20"/>
                          </w:rPr>
                          <w:br/>
                        </w:r>
                        <w:r>
                          <w:rPr>
                            <w:rFonts w:ascii="Calibri" w:hAnsi="Calibri"/>
                            <w:color w:val="073451"/>
                            <w:sz w:val="20"/>
                            <w:szCs w:val="20"/>
                          </w:rPr>
                          <w:t>new methodology</w:t>
                        </w:r>
                        <w:r>
                          <w:br/>
                        </w:r>
                        <w:r w:rsidR="00091B64">
                          <w:rPr>
                            <w:rFonts w:ascii="Calibri" w:hAnsi="Calibri"/>
                            <w:color w:val="4F81BD"/>
                            <w:sz w:val="16"/>
                            <w:szCs w:val="16"/>
                          </w:rPr>
                          <w:t>May 2019</w:t>
                        </w:r>
                      </w:p>
                    </w:txbxContent>
                  </v:textbox>
                </v:rect>
                <v:shape id="Freeform 104" o:spid="_x0000_s1061" style="position:absolute;left:569;top:144;width:171;height:12;visibility:visible;mso-wrap-style:square;v-text-anchor:top" coordsize="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qeMUA&#10;AADcAAAADwAAAGRycy9kb3ducmV2LnhtbESPQU/CQBSE7yb+h80z8SbbohIoLIQQjR4F5MDtpfto&#10;C933yu4K9d+7JiYeJzPzTWa26F2rLuRDI2wgH2SgiEuxDVcGPrevD2NQISJbbIXJwDcFWMxvb2ZY&#10;WLnymi6bWKkE4VCggTrGrtA6lDU5DAPpiJN3EO8wJukrbT1eE9y1ephlI+2w4bRQY0ermsrT5ssZ&#10;6J/8i0i1O7fPR3mb7N05336MjLm/65dTUJH6+B/+a79bA8PHHH7PpCO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Sp4xQAAANwAAAAPAAAAAAAAAAAAAAAAAJgCAABkcnMv&#10;ZG93bnJldi54bWxQSwUGAAAAAAQABAD1AAAAigMAAAAA&#10;" path="m,l171,12e" strokecolor="#93acd1" strokeweight="3e-5mm">
                  <v:path o:connecttype="custom" o:connectlocs="0,0;171,12" o:connectangles="0,0"/>
                </v:shape>
                <v:rect id="Rectangle 105" o:spid="_x0000_s1062" alt="Report State selected risk ratio thresholds, minimum cell and n-sizes, standards for reasonable progress and rationales for each.&#10;5/31/19" style="position:absolute;left:662;top:156;width:157;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fg8YA&#10;AADcAAAADwAAAGRycy9kb3ducmV2LnhtbESPT2vCQBTE74V+h+UVvNVNI1SJriJFsYd68A/i8ZF9&#10;JtHs25Bdk9RP7wqCx2FmfsNMZp0pRUO1Kywr+OpHIIhTqwvOFOx3y88RCOeRNZaWScE/OZhN398m&#10;mGjb8oaarc9EgLBLUEHufZVI6dKcDLq+rYiDd7K1QR9knUldYxvgppRxFH1LgwWHhRwr+skpvWyv&#10;RsGqPTZrm92Gm7+ikbvF/nD2w4NSvY9uPgbhqfOv8LP9qxXEgxg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4fg8YAAADcAAAADwAAAAAAAAAAAAAAAACYAgAAZHJz&#10;L2Rvd25yZXYueG1sUEsFBgAAAAAEAAQA9QAAAIsDAAAAAA==&#10;" fillcolor="white [3201]" strokecolor="black [3200]" strokeweight="2pt">
                  <v:textbox inset=",0,,0">
                    <w:txbxContent>
                      <w:p w:rsidR="00020327" w:rsidRDefault="00020327" w:rsidP="00622CE0">
                        <w:pPr>
                          <w:pStyle w:val="NormalWeb"/>
                          <w:spacing w:before="120" w:beforeAutospacing="0" w:after="0" w:afterAutospacing="0"/>
                          <w:jc w:val="center"/>
                        </w:pPr>
                        <w:r>
                          <w:rPr>
                            <w:rFonts w:ascii="Calibri" w:hAnsi="Calibri"/>
                            <w:color w:val="073451"/>
                            <w:sz w:val="20"/>
                            <w:szCs w:val="20"/>
                          </w:rPr>
                          <w:t>Report State selected risk ratio thresholds, minimum cell and n-sizes, standards for reasonable progress  rationales for each</w:t>
                        </w:r>
                        <w:r w:rsidR="0081207D">
                          <w:rPr>
                            <w:rFonts w:ascii="Calibri" w:hAnsi="Calibri"/>
                            <w:color w:val="073451"/>
                            <w:sz w:val="20"/>
                            <w:szCs w:val="20"/>
                          </w:rPr>
                          <w:t>, and the number of years of data used</w:t>
                        </w:r>
                        <w:r>
                          <w:rPr>
                            <w:rFonts w:ascii="Calibri" w:hAnsi="Calibri"/>
                            <w:color w:val="073451"/>
                            <w:sz w:val="20"/>
                            <w:szCs w:val="20"/>
                          </w:rPr>
                          <w:t>.</w:t>
                        </w:r>
                        <w:r>
                          <w:br/>
                        </w:r>
                        <w:r w:rsidR="00091B64">
                          <w:rPr>
                            <w:rFonts w:ascii="Calibri" w:hAnsi="Calibri"/>
                            <w:color w:val="4F81BD"/>
                            <w:sz w:val="16"/>
                            <w:szCs w:val="16"/>
                          </w:rPr>
                          <w:t>May 2019</w:t>
                        </w:r>
                      </w:p>
                    </w:txbxContent>
                  </v:textbox>
                </v:rect>
                <v:group id="Group 108" o:spid="_x0000_s1063" style="position:absolute;left:558;top:120;width:24;height:24"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9" o:spid="_x0000_s1064"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s5cQA&#10;AADcAAAADwAAAGRycy9kb3ducmV2LnhtbESPQWsCMRSE7wX/Q3iCt5pVy2K3RhFRkNKCbr14e2xe&#10;dxc3L0sSNf77plDocZiZb5jFKppO3Mj51rKCyTgDQVxZ3XKt4PS1e56D8AFZY2eZFDzIw2o5eFpg&#10;oe2dj3QrQy0ShH2BCpoQ+kJKXzVk0I9tT5y8b+sMhiRdLbXDe4KbTk6zLJcGW04LDfa0aai6lFej&#10;IJ7r8vXwIj/c+3WnP3mLmyrmSo2Gcf0GIlAM/+G/9l4rmM5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rOXEAAAA3AAAAA8AAAAAAAAAAAAAAAAAmAIAAGRycy9k&#10;b3ducmV2LnhtbFBLBQYAAAAABAAEAPUAAACJAwAAAAA=&#10;" path="m50,r50,50l50,100,,50,50,e" strokecolor="#93acd1" strokeweight="3e-5mm">
                    <v:path o:connecttype="custom" o:connectlocs="50,0;100,50;50,100;0,50;50,0" o:connectangles="0,0,0,0,0"/>
                  </v:shape>
                  <v:shape id="Freeform 110" o:spid="_x0000_s1065" style="position:absolute;left:25;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oqcUA&#10;AADcAAAADwAAAGRycy9kb3ducmV2LnhtbESPT2sCMRTE7wW/Q3iCt5pVS9XVKNIilnrx38XbY/Pc&#10;Xdy8LElc1376plDwOMzMb5j5sjWVaMj50rKCQT8BQZxZXXKu4HRcv05A+ICssbJMCh7kYbnovMwx&#10;1fbOe2oOIRcRwj5FBUUIdSqlzwoy6Pu2Jo7exTqDIUqXS+3wHuGmksMkeZcGS44LBdb0UVB2PdyM&#10;gp9zsnts81ZW09Gm+Xz7Hg8y6ZTqddvVDESgNjzD/+0vrWA4Gs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2ipxQAAANwAAAAPAAAAAAAAAAAAAAAAAJgCAABkcnMv&#10;ZG93bnJldi54bWxQSwUGAAAAAAQABAD1AAAAigMAAAAA&#10;" path="m25,l50,25,25,50,,25,25,e" fillcolor="#93acd1" strokecolor="#93acd1" strokeweight="3e-5mm">
                    <v:path o:connecttype="custom" o:connectlocs="25,0;50,25;25,50;0,25;25,0" o:connectangles="0,0,0,0,0"/>
                  </v:shape>
                </v:group>
                <v:group id="Group 111" o:spid="_x0000_s1066" style="position:absolute;left:558;top:120;width:24;height:24"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12" o:spid="_x0000_s1067"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4l8UA&#10;AADcAAAADwAAAGRycy9kb3ducmV2LnhtbESPQWsCMRSE7wX/Q3hCbzWrLaLrZqVIBSkttKsXb4/N&#10;c3dx87IkUeO/bwqFHoeZ+YYp1tH04krOd5YVTCcZCOLa6o4bBYf99mkBwgdkjb1lUnAnD+ty9FBg&#10;ru2Nv+lahUYkCPscFbQhDLmUvm7JoJ/YgTh5J+sMhiRdI7XDW4KbXs6ybC4NdpwWWhxo01J9ri5G&#10;QTw21fLrRX6498tWf/Ibbuo4V+pxHF9XIALF8B/+a++0gtnzE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ziXxQAAANwAAAAPAAAAAAAAAAAAAAAAAJgCAABkcnMv&#10;ZG93bnJldi54bWxQSwUGAAAAAAQABAD1AAAAigMAAAAA&#10;" path="m50,r50,50l50,100,,50,50,e" strokecolor="#93acd1" strokeweight="3e-5mm">
                    <v:path o:connecttype="custom" o:connectlocs="50,0;100,50;50,100;0,50;50,0" o:connectangles="0,0,0,0,0"/>
                  </v:shape>
                  <v:shape id="Freeform 113" o:spid="_x0000_s1068" style="position:absolute;left:25;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DoMIA&#10;AADcAAAADwAAAGRycy9kb3ducmV2LnhtbERPu27CMBTdK/EP1kViA4eHSgkYhECoqCyUdmG7ii9J&#10;RHwd2SaEfj0ekDoenfdi1ZpKNOR8aVnBcJCAIM6sLjlX8Puz63+A8AFZY2WZFDzIw2rZeVtgqu2d&#10;v6k5hVzEEPYpKihCqFMpfVaQQT+wNXHkLtYZDBG6XGqH9xhuKjlKkndpsOTYUGBNm4Ky6+lmFPyd&#10;k+PjkLeymo0/m+3kazrMpFOq123XcxCB2vAvfrn3WsFoEu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OgwgAAANwAAAAPAAAAAAAAAAAAAAAAAJgCAABkcnMvZG93&#10;bnJldi54bWxQSwUGAAAAAAQABAD1AAAAhwMAAAAA&#10;" path="m25,l50,25,25,50,,25,25,e" fillcolor="#93acd1" strokecolor="#93acd1" strokeweight="3e-5mm">
                    <v:path o:connecttype="custom" o:connectlocs="25,0;50,25;25,50;0,25;25,0" o:connectangles="0,0,0,0,0"/>
                  </v:shape>
                </v:group>
                <v:group id="Group 114" o:spid="_x0000_s1069" style="position:absolute;left:283;top:120;width:24;height:24"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15" o:spid="_x0000_s1070"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Zm8QA&#10;AADcAAAADwAAAGRycy9kb3ducmV2LnhtbESPQWsCMRSE7wX/Q3hCbzXrIlJXoxRRKKJQ1156e2ye&#10;u0s3L0sSNf57IxR6HGbmG2axiqYTV3K+taxgPMpAEFdWt1wr+D5t395B+ICssbNMCu7kYbUcvCyw&#10;0PbGR7qWoRYJwr5ABU0IfSGlrxoy6Ee2J07e2TqDIUlXS+3wluCmk3mWTaXBltNCgz2tG6p+y4tR&#10;EH/qcvY1kXu3u2z1gTe4ruJUqddh/JiDCBTDf/iv/akV5JMc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92ZvEAAAA3AAAAA8AAAAAAAAAAAAAAAAAmAIAAGRycy9k&#10;b3ducmV2LnhtbFBLBQYAAAAABAAEAPUAAACJAwAAAAA=&#10;" path="m50,r50,50l50,100,,50,50,e" strokecolor="#93acd1" strokeweight="3e-5mm">
                    <v:path o:connecttype="custom" o:connectlocs="50,0;100,50;50,100;0,50;50,0" o:connectangles="0,0,0,0,0"/>
                  </v:shape>
                  <v:shape id="Freeform 116" o:spid="_x0000_s1071" style="position:absolute;left:25;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d18YA&#10;AADcAAAADwAAAGRycy9kb3ducmV2LnhtbESPzWsCMRTE74L/Q3hCb5r1g1ZXo0hLqdRL/bh4e2ye&#10;u4ublyVJ19W/vikIHoeZ+Q2zWLWmEg05X1pWMBwkIIgzq0vOFRwPn/0pCB+QNVaWScGNPKyW3c4C&#10;U22vvKNmH3IRIexTVFCEUKdS+qwgg35ga+Lona0zGKJ0udQOrxFuKjlKkldpsOS4UGBN7wVll/2v&#10;UXA/JT+3bd7Kajb+aj4m32/DTDqlXnrteg4iUBue4Ud7oxWMJm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od18YAAADcAAAADwAAAAAAAAAAAAAAAACYAgAAZHJz&#10;L2Rvd25yZXYueG1sUEsFBgAAAAAEAAQA9QAAAIsDAAAAAA==&#10;" path="m25,l50,25,25,50,,25,25,e" fillcolor="#93acd1" strokecolor="#93acd1" strokeweight="3e-5mm">
                    <v:path o:connecttype="custom" o:connectlocs="25,0;50,25;25,50;0,25;25,0" o:connectangles="0,0,0,0,0"/>
                  </v:shape>
                </v:group>
                <v:group id="Group 117" o:spid="_x0000_s1072" style="position:absolute;left:185;top:120;width:24;height:24"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18" o:spid="_x0000_s1073"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B78QA&#10;AADcAAAADwAAAGRycy9kb3ducmV2LnhtbESPQWsCMRSE70L/Q3hCb5pVVOzWKEUqFKmgay+9PTbP&#10;3cXNy5JETf99Iwgeh5n5hlmsomnFlZxvLCsYDTMQxKXVDVcKfo6bwRyED8gaW8uk4I88rJYvvQXm&#10;2t74QNciVCJB2OeooA6hy6X0ZU0G/dB2xMk7WWcwJOkqqR3eEty0cpxlM2mw4bRQY0frmspzcTEK&#10;4m9VvO0n8tttLxu9409cl3Gm1Gs/fryDCBTDM/xof2kF48kU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Qe/EAAAA3AAAAA8AAAAAAAAAAAAAAAAAmAIAAGRycy9k&#10;b3ducmV2LnhtbFBLBQYAAAAABAAEAPUAAACJAwAAAAA=&#10;" path="m50,r50,50l50,100,,50,50,e" strokecolor="#93acd1" strokeweight="3e-5mm">
                    <v:path o:connecttype="custom" o:connectlocs="50,0;100,50;50,100;0,50;50,0" o:connectangles="0,0,0,0,0"/>
                  </v:shape>
                  <v:shape id="Freeform 119" o:spid="_x0000_s1074" style="position:absolute;left:25;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T8YA&#10;AADcAAAADwAAAGRycy9kb3ducmV2LnhtbESPS2vDMBCE74X8B7GB3Bo5D/JwooTQElqaS16X3BZr&#10;Y5tYKyMpjtNfXxUKPQ4z8w2zXLemEg05X1pWMOgnIIgzq0vOFZxP29cZCB+QNVaWScGTPKxXnZcl&#10;pto++EDNMeQiQtinqKAIoU6l9FlBBn3f1sTRu1pnMETpcqkdPiLcVHKYJBNpsOS4UGBNbwVlt+Pd&#10;KPi+JPvnLm9lNR99NO/jr+kgk06pXrfdLEAEasN/+K/9qRUMxx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2+T8YAAADcAAAADwAAAAAAAAAAAAAAAACYAgAAZHJz&#10;L2Rvd25yZXYueG1sUEsFBgAAAAAEAAQA9QAAAIsDAAAAAA==&#10;" path="m25,l50,25,25,50,,25,25,e" fillcolor="#93acd1" strokecolor="#93acd1" strokeweight="3e-5mm">
                    <v:path o:connecttype="custom" o:connectlocs="25,0;50,25;25,50;0,25;25,0" o:connectangles="0,0,0,0,0"/>
                  </v:shape>
                </v:group>
                <v:group id="Group 120" o:spid="_x0000_s1075" style="position:absolute;left:137;top:120;width:24;height:24" coordorigin="46"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1" o:spid="_x0000_s1076" style="position:absolute;left:46;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uccIA&#10;AADcAAAADwAAAGRycy9kb3ducmV2LnhtbERPz2vCMBS+D/wfwhO8zXRSZKtGGWJBZIOtevH2aN7a&#10;sualJGnN/vvlMNjx4/u93UfTi4mc7ywreFpmIIhrqztuFFwv5eMzCB+QNfaWScEPedjvZg9bLLS9&#10;8ydNVWhECmFfoII2hKGQ0tctGfRLOxAn7ss6gyFB10jt8J7CTS9XWbaWBjtODS0OdGip/q5GoyDe&#10;murlI5dv7jyW+p2PeKjjWqnFPL5uQASK4V/85z5pBas8rU1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e5xwgAAANwAAAAPAAAAAAAAAAAAAAAAAJgCAABkcnMvZG93&#10;bnJldi54bWxQSwUGAAAAAAQABAD1AAAAhwMAAAAA&#10;" path="m50,r50,50l50,100,,50,50,e" strokecolor="#93acd1" strokeweight="3e-5mm">
                    <v:path o:connecttype="custom" o:connectlocs="50,0;100,50;50,100;0,50;50,0" o:connectangles="0,0,0,0,0"/>
                  </v:shape>
                  <v:shape id="Freeform 122" o:spid="_x0000_s1077" style="position:absolute;left:73;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qPcUA&#10;AADcAAAADwAAAGRycy9kb3ducmV2LnhtbESPT2sCMRTE74V+h/AK3mpWK1VXo4hFFL347+LtsXnd&#10;Xbp5WZK4rn56Uyj0OMzMb5jpvDWVaMj50rKCXjcBQZxZXXKu4HxavY9A+ICssbJMCu7kYT57fZli&#10;qu2ND9QcQy4ihH2KCooQ6lRKnxVk0HdtTRy9b+sMhihdLrXDW4SbSvaT5FMaLDkuFFjTsqDs53g1&#10;Ch6XZH/f5a2sxh/r5muwHfYy6ZTqvLWLCYhAbfgP/7U3WkF/MIbf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io9xQAAANwAAAAPAAAAAAAAAAAAAAAAAJgCAABkcnMv&#10;ZG93bnJldi54bWxQSwUGAAAAAAQABAD1AAAAigMAAAAA&#10;" path="m25,l50,25,25,50,,25,25,e" fillcolor="#93acd1" strokecolor="#93acd1" strokeweight="3e-5mm">
                    <v:path o:connecttype="custom" o:connectlocs="25,0;50,25;25,50;0,25;25,0" o:connectangles="0,0,0,0,0"/>
                  </v:shape>
                </v:group>
                <v:group id="Group 123" o:spid="_x0000_s1078" style="position:absolute;left:66;top:120;width:24;height:24" coordsize="10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24" o:spid="_x0000_s1079"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RMcUA&#10;AADcAAAADwAAAGRycy9kb3ducmV2LnhtbESPQWsCMRSE70L/Q3iF3mpWaUVXs0uRClJaaFcv3h6b&#10;5+7i5mVJosZ/3xQKHoeZ+YZZldH04kLOd5YVTMYZCOLa6o4bBfvd5nkOwgdkjb1lUnAjD2XxMFph&#10;ru2Vf+hShUYkCPscFbQhDLmUvm7JoB/bgTh5R+sMhiRdI7XDa4KbXk6zbCYNdpwWWhxo3VJ9qs5G&#10;QTw01eL7RX66j/NGf/E7rus4U+rpMb4tQQSK4R7+b2+1gunrB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ExxQAAANwAAAAPAAAAAAAAAAAAAAAAAJgCAABkcnMv&#10;ZG93bnJldi54bWxQSwUGAAAAAAQABAD1AAAAigMAAAAA&#10;" path="m50,r50,50l50,100,,50,50,e" strokecolor="#93acd1" strokeweight="3e-5mm">
                    <v:path o:connecttype="custom" o:connectlocs="50,0;100,50;50,100;0,50;50,0" o:connectangles="0,0,0,0,0"/>
                  </v:shape>
                  <v:shape id="Freeform 125" o:spid="_x0000_s1080" style="position:absolute;left:25;top:2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8ukcYA&#10;AADcAAAADwAAAGRycy9kb3ducmV2LnhtbESPT2vCQBTE70K/w/IK3urG2FabuoooRWkv9c/F2yP7&#10;moRm34bdNUY/vVsoeBxm5jfMdN6ZWrTkfGVZwXCQgCDOra64UHDYfzxNQPiArLG2TAou5GE+e+hN&#10;MdP2zFtqd6EQEcI+QwVlCE0mpc9LMugHtiGO3o91BkOUrpDa4TnCTS3TJHmVBiuOCyU2tCwp/92d&#10;jILrMfm+fBWdrN9G63b1/Dke5tIp1X/sFu8gAnXhHv5vb7SC9CWF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8ukcYAAADcAAAADwAAAAAAAAAAAAAAAACYAgAAZHJz&#10;L2Rvd25yZXYueG1sUEsFBgAAAAAEAAQA9QAAAIsDAAAAAA==&#10;" path="m25,l50,25,25,50,,25,25,e" fillcolor="#93acd1" strokecolor="#93acd1" strokeweight="3e-5mm">
                    <v:path o:connecttype="custom" o:connectlocs="25,0;50,25;25,50;0,25;25,0" o:connectangles="0,0,0,0,0"/>
                  </v:shape>
                </v:group>
                <w10:anchorlock/>
              </v:group>
            </w:pict>
          </mc:Fallback>
        </mc:AlternateContent>
      </w:r>
    </w:p>
    <w:p w:rsidR="00686965" w:rsidRDefault="00750075" w:rsidP="00686965">
      <w:pPr>
        <w:pStyle w:val="Heading1"/>
        <w:rPr>
          <w:noProof/>
        </w:rPr>
      </w:pPr>
      <w:r w:rsidRPr="00750075">
        <w:rPr>
          <w:noProof/>
        </w:rPr>
        <w:lastRenderedPageBreak/>
        <w:t>February 2017 through June 2018</w:t>
      </w:r>
    </w:p>
    <w:p w:rsidR="00686965" w:rsidRPr="00D46049" w:rsidRDefault="00686965" w:rsidP="00686965">
      <w:pPr>
        <w:spacing w:after="120"/>
        <w:ind w:left="630" w:hanging="630"/>
        <w:rPr>
          <w:rFonts w:ascii="Times New Roman" w:hAnsi="Times New Roman" w:cs="Times New Roman"/>
        </w:rPr>
      </w:pPr>
      <w:r w:rsidRPr="00D46049">
        <w:rPr>
          <w:rFonts w:ascii="Times New Roman" w:hAnsi="Times New Roman" w:cs="Times New Roman"/>
          <w:b/>
        </w:rPr>
        <w:t>Note:</w:t>
      </w:r>
      <w:r w:rsidRPr="00D46049">
        <w:rPr>
          <w:rFonts w:ascii="Times New Roman" w:hAnsi="Times New Roman" w:cs="Times New Roman"/>
        </w:rPr>
        <w:t xml:space="preserve"> </w:t>
      </w:r>
      <w:r w:rsidRPr="00D46049">
        <w:rPr>
          <w:rFonts w:ascii="Times New Roman" w:hAnsi="Times New Roman" w:cs="Times New Roman"/>
        </w:rPr>
        <w:tab/>
      </w:r>
      <w:r w:rsidR="00530D5E" w:rsidRPr="00D46049">
        <w:rPr>
          <w:rFonts w:ascii="Times New Roman" w:hAnsi="Times New Roman" w:cs="Times New Roman"/>
        </w:rPr>
        <w:t xml:space="preserve">The </w:t>
      </w:r>
      <w:r w:rsidR="008E1798" w:rsidRPr="00D46049">
        <w:rPr>
          <w:rFonts w:ascii="Times New Roman" w:hAnsi="Times New Roman" w:cs="Times New Roman"/>
        </w:rPr>
        <w:t xml:space="preserve">Gantt chart </w:t>
      </w:r>
      <w:r w:rsidR="00530D5E" w:rsidRPr="00D46049">
        <w:rPr>
          <w:rFonts w:ascii="Times New Roman" w:hAnsi="Times New Roman" w:cs="Times New Roman"/>
        </w:rPr>
        <w:t xml:space="preserve">below </w:t>
      </w:r>
      <w:r w:rsidRPr="00D46049">
        <w:rPr>
          <w:rFonts w:ascii="Times New Roman" w:hAnsi="Times New Roman" w:cs="Times New Roman"/>
        </w:rPr>
        <w:t xml:space="preserve">visually depicts the dates </w:t>
      </w:r>
      <w:r w:rsidR="00530D5E" w:rsidRPr="00D46049">
        <w:rPr>
          <w:rFonts w:ascii="Times New Roman" w:hAnsi="Times New Roman" w:cs="Times New Roman"/>
        </w:rPr>
        <w:t xml:space="preserve">from February 2017 through June 2018 that are </w:t>
      </w:r>
      <w:r w:rsidRPr="00D46049">
        <w:rPr>
          <w:rFonts w:ascii="Times New Roman" w:hAnsi="Times New Roman" w:cs="Times New Roman"/>
        </w:rPr>
        <w:t xml:space="preserve">included </w:t>
      </w:r>
      <w:r w:rsidR="008E1798" w:rsidRPr="00D46049">
        <w:rPr>
          <w:rFonts w:ascii="Times New Roman" w:hAnsi="Times New Roman" w:cs="Times New Roman"/>
        </w:rPr>
        <w:t>in the</w:t>
      </w:r>
      <w:r w:rsidR="00530D5E" w:rsidRPr="00D46049">
        <w:rPr>
          <w:rFonts w:ascii="Times New Roman" w:hAnsi="Times New Roman" w:cs="Times New Roman"/>
        </w:rPr>
        <w:t xml:space="preserve"> table on pages 1–</w:t>
      </w:r>
      <w:r w:rsidR="00AD0A4D" w:rsidRPr="00D46049">
        <w:rPr>
          <w:rFonts w:ascii="Times New Roman" w:hAnsi="Times New Roman" w:cs="Times New Roman"/>
        </w:rPr>
        <w:t>4</w:t>
      </w:r>
      <w:r w:rsidRPr="00D46049">
        <w:rPr>
          <w:rFonts w:ascii="Times New Roman" w:hAnsi="Times New Roman" w:cs="Times New Roman"/>
        </w:rPr>
        <w:t>.</w:t>
      </w:r>
    </w:p>
    <w:p w:rsidR="00A7331E" w:rsidRDefault="00996863" w:rsidP="007E0D2C">
      <w:pPr>
        <w:jc w:val="center"/>
      </w:pPr>
      <w:r w:rsidRPr="00996863">
        <w:rPr>
          <w:noProof/>
        </w:rPr>
        <w:drawing>
          <wp:inline distT="0" distB="0" distL="0" distR="0" wp14:anchorId="444D638D" wp14:editId="67F0E5EC">
            <wp:extent cx="8229600" cy="54001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5400136"/>
                    </a:xfrm>
                    <a:prstGeom prst="rect">
                      <a:avLst/>
                    </a:prstGeom>
                    <a:noFill/>
                    <a:ln>
                      <a:noFill/>
                    </a:ln>
                  </pic:spPr>
                </pic:pic>
              </a:graphicData>
            </a:graphic>
          </wp:inline>
        </w:drawing>
      </w:r>
    </w:p>
    <w:p w:rsidR="007E0D2C" w:rsidRDefault="007E0D2C" w:rsidP="00686965">
      <w:pPr>
        <w:pStyle w:val="Heading1"/>
      </w:pPr>
      <w:r w:rsidRPr="00426DDC">
        <w:lastRenderedPageBreak/>
        <w:t xml:space="preserve">July 2018 through </w:t>
      </w:r>
      <w:r w:rsidR="00E560B1">
        <w:t>July</w:t>
      </w:r>
      <w:r w:rsidRPr="00426DDC">
        <w:t xml:space="preserve"> 2020</w:t>
      </w:r>
    </w:p>
    <w:p w:rsidR="00686965" w:rsidRPr="00D46049" w:rsidRDefault="00686965" w:rsidP="00686965">
      <w:pPr>
        <w:spacing w:after="120"/>
        <w:ind w:left="630" w:hanging="630"/>
        <w:rPr>
          <w:rFonts w:ascii="Times New Roman" w:hAnsi="Times New Roman" w:cs="Times New Roman"/>
        </w:rPr>
      </w:pPr>
      <w:r w:rsidRPr="00D46049">
        <w:rPr>
          <w:rFonts w:ascii="Times New Roman" w:hAnsi="Times New Roman" w:cs="Times New Roman"/>
          <w:b/>
        </w:rPr>
        <w:t>Note:</w:t>
      </w:r>
      <w:r w:rsidRPr="00D46049">
        <w:rPr>
          <w:rFonts w:ascii="Times New Roman" w:hAnsi="Times New Roman" w:cs="Times New Roman"/>
        </w:rPr>
        <w:t xml:space="preserve"> </w:t>
      </w:r>
      <w:r w:rsidRPr="00D46049">
        <w:rPr>
          <w:rFonts w:ascii="Times New Roman" w:hAnsi="Times New Roman" w:cs="Times New Roman"/>
        </w:rPr>
        <w:tab/>
      </w:r>
      <w:r w:rsidR="00530D5E" w:rsidRPr="00D46049">
        <w:rPr>
          <w:rFonts w:ascii="Times New Roman" w:hAnsi="Times New Roman" w:cs="Times New Roman"/>
        </w:rPr>
        <w:t xml:space="preserve">The </w:t>
      </w:r>
      <w:r w:rsidR="008E1798" w:rsidRPr="00D46049">
        <w:rPr>
          <w:rFonts w:ascii="Times New Roman" w:hAnsi="Times New Roman" w:cs="Times New Roman"/>
        </w:rPr>
        <w:t xml:space="preserve">Gantt chart </w:t>
      </w:r>
      <w:r w:rsidR="00530D5E" w:rsidRPr="00D46049">
        <w:rPr>
          <w:rFonts w:ascii="Times New Roman" w:hAnsi="Times New Roman" w:cs="Times New Roman"/>
        </w:rPr>
        <w:t xml:space="preserve">below </w:t>
      </w:r>
      <w:r w:rsidR="008E1798" w:rsidRPr="00D46049">
        <w:rPr>
          <w:rFonts w:ascii="Times New Roman" w:hAnsi="Times New Roman" w:cs="Times New Roman"/>
        </w:rPr>
        <w:t xml:space="preserve">visually depicts the dates </w:t>
      </w:r>
      <w:r w:rsidR="00530D5E" w:rsidRPr="00D46049">
        <w:rPr>
          <w:rFonts w:ascii="Times New Roman" w:hAnsi="Times New Roman" w:cs="Times New Roman"/>
        </w:rPr>
        <w:t xml:space="preserve">from July 2018 through July 2020 that are </w:t>
      </w:r>
      <w:r w:rsidR="008E1798" w:rsidRPr="00D46049">
        <w:rPr>
          <w:rFonts w:ascii="Times New Roman" w:hAnsi="Times New Roman" w:cs="Times New Roman"/>
        </w:rPr>
        <w:t>included in the</w:t>
      </w:r>
      <w:r w:rsidR="00530D5E" w:rsidRPr="00D46049">
        <w:rPr>
          <w:rFonts w:ascii="Times New Roman" w:hAnsi="Times New Roman" w:cs="Times New Roman"/>
        </w:rPr>
        <w:t xml:space="preserve"> table on pages 1–</w:t>
      </w:r>
      <w:r w:rsidR="00AD0A4D" w:rsidRPr="00D46049">
        <w:rPr>
          <w:rFonts w:ascii="Times New Roman" w:hAnsi="Times New Roman" w:cs="Times New Roman"/>
        </w:rPr>
        <w:t>4</w:t>
      </w:r>
      <w:r w:rsidR="008E1798" w:rsidRPr="00D46049">
        <w:rPr>
          <w:rFonts w:ascii="Times New Roman" w:hAnsi="Times New Roman" w:cs="Times New Roman"/>
        </w:rPr>
        <w:t>.</w:t>
      </w:r>
    </w:p>
    <w:p w:rsidR="00AB1A86" w:rsidRPr="00D441B1" w:rsidRDefault="00996863" w:rsidP="00686965">
      <w:pPr>
        <w:jc w:val="center"/>
        <w:rPr>
          <w:rFonts w:ascii="Times New Roman" w:hAnsi="Times New Roman" w:cs="Times New Roman"/>
        </w:rPr>
      </w:pPr>
      <w:r w:rsidRPr="00996863">
        <w:rPr>
          <w:noProof/>
        </w:rPr>
        <w:drawing>
          <wp:inline distT="0" distB="0" distL="0" distR="0" wp14:anchorId="5B6A8B43" wp14:editId="216D7DA1">
            <wp:extent cx="8229600" cy="534837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348377"/>
                    </a:xfrm>
                    <a:prstGeom prst="rect">
                      <a:avLst/>
                    </a:prstGeom>
                    <a:noFill/>
                    <a:ln>
                      <a:noFill/>
                    </a:ln>
                  </pic:spPr>
                </pic:pic>
              </a:graphicData>
            </a:graphic>
          </wp:inline>
        </w:drawing>
      </w:r>
    </w:p>
    <w:sectPr w:rsidR="00AB1A86" w:rsidRPr="00D441B1" w:rsidSect="00A758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09" w:rsidRDefault="00560F09" w:rsidP="007E0D2C">
      <w:r>
        <w:separator/>
      </w:r>
    </w:p>
  </w:endnote>
  <w:endnote w:type="continuationSeparator" w:id="0">
    <w:p w:rsidR="00560F09" w:rsidRDefault="00560F09" w:rsidP="007E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126278"/>
      <w:docPartObj>
        <w:docPartGallery w:val="Page Numbers (Bottom of Page)"/>
        <w:docPartUnique/>
      </w:docPartObj>
    </w:sdtPr>
    <w:sdtEndPr>
      <w:rPr>
        <w:noProof/>
      </w:rPr>
    </w:sdtEndPr>
    <w:sdtContent>
      <w:p w:rsidR="005954B7" w:rsidRDefault="005954B7">
        <w:pPr>
          <w:pStyle w:val="Footer"/>
          <w:jc w:val="center"/>
        </w:pPr>
        <w:r>
          <w:fldChar w:fldCharType="begin"/>
        </w:r>
        <w:r>
          <w:instrText xml:space="preserve"> PAGE   \* MERGEFORMAT </w:instrText>
        </w:r>
        <w:r>
          <w:fldChar w:fldCharType="separate"/>
        </w:r>
        <w:r w:rsidR="00B049B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09" w:rsidRDefault="00560F09" w:rsidP="007E0D2C">
      <w:r>
        <w:separator/>
      </w:r>
    </w:p>
  </w:footnote>
  <w:footnote w:type="continuationSeparator" w:id="0">
    <w:p w:rsidR="00560F09" w:rsidRDefault="00560F09" w:rsidP="007E0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86"/>
    <w:rsid w:val="00020327"/>
    <w:rsid w:val="000206C2"/>
    <w:rsid w:val="00023B60"/>
    <w:rsid w:val="00031EE0"/>
    <w:rsid w:val="00043F18"/>
    <w:rsid w:val="00083ABB"/>
    <w:rsid w:val="00091B64"/>
    <w:rsid w:val="000C6402"/>
    <w:rsid w:val="000E13DD"/>
    <w:rsid w:val="00124EB7"/>
    <w:rsid w:val="00132886"/>
    <w:rsid w:val="00175A17"/>
    <w:rsid w:val="001912EA"/>
    <w:rsid w:val="001C08D3"/>
    <w:rsid w:val="002120BF"/>
    <w:rsid w:val="002326E9"/>
    <w:rsid w:val="00263C31"/>
    <w:rsid w:val="00292A33"/>
    <w:rsid w:val="002A3CF2"/>
    <w:rsid w:val="002B0277"/>
    <w:rsid w:val="002C4FF7"/>
    <w:rsid w:val="00371E21"/>
    <w:rsid w:val="00372275"/>
    <w:rsid w:val="00382419"/>
    <w:rsid w:val="003A0305"/>
    <w:rsid w:val="003B6170"/>
    <w:rsid w:val="003B7C3E"/>
    <w:rsid w:val="003C2829"/>
    <w:rsid w:val="003F19D0"/>
    <w:rsid w:val="004066DD"/>
    <w:rsid w:val="00407786"/>
    <w:rsid w:val="00453278"/>
    <w:rsid w:val="00481C7C"/>
    <w:rsid w:val="004838C3"/>
    <w:rsid w:val="00484F8E"/>
    <w:rsid w:val="004B30BB"/>
    <w:rsid w:val="004B611F"/>
    <w:rsid w:val="004C3A17"/>
    <w:rsid w:val="004E0456"/>
    <w:rsid w:val="004F748A"/>
    <w:rsid w:val="00504595"/>
    <w:rsid w:val="00511C6B"/>
    <w:rsid w:val="00517B0A"/>
    <w:rsid w:val="00517DA7"/>
    <w:rsid w:val="00530D5E"/>
    <w:rsid w:val="005368AB"/>
    <w:rsid w:val="00560F09"/>
    <w:rsid w:val="00587907"/>
    <w:rsid w:val="005954B7"/>
    <w:rsid w:val="005A07EA"/>
    <w:rsid w:val="005B30F1"/>
    <w:rsid w:val="005B3E85"/>
    <w:rsid w:val="005B46E8"/>
    <w:rsid w:val="00603F9B"/>
    <w:rsid w:val="00604216"/>
    <w:rsid w:val="00622CE0"/>
    <w:rsid w:val="00657EA2"/>
    <w:rsid w:val="006629F5"/>
    <w:rsid w:val="00662C2B"/>
    <w:rsid w:val="00665BA1"/>
    <w:rsid w:val="00673D22"/>
    <w:rsid w:val="00686965"/>
    <w:rsid w:val="00691DD0"/>
    <w:rsid w:val="006B54DA"/>
    <w:rsid w:val="006D779F"/>
    <w:rsid w:val="006E2E73"/>
    <w:rsid w:val="00707DDD"/>
    <w:rsid w:val="007278DE"/>
    <w:rsid w:val="00736C97"/>
    <w:rsid w:val="00750075"/>
    <w:rsid w:val="00763A5A"/>
    <w:rsid w:val="007A2482"/>
    <w:rsid w:val="007A4E1A"/>
    <w:rsid w:val="007E0D2C"/>
    <w:rsid w:val="007F5244"/>
    <w:rsid w:val="0081207D"/>
    <w:rsid w:val="00862064"/>
    <w:rsid w:val="00865D99"/>
    <w:rsid w:val="00876400"/>
    <w:rsid w:val="008D0477"/>
    <w:rsid w:val="008D2C06"/>
    <w:rsid w:val="008E1798"/>
    <w:rsid w:val="008E3F1A"/>
    <w:rsid w:val="00924E86"/>
    <w:rsid w:val="00985E51"/>
    <w:rsid w:val="00996863"/>
    <w:rsid w:val="009B566C"/>
    <w:rsid w:val="009B7D69"/>
    <w:rsid w:val="009C3832"/>
    <w:rsid w:val="009C3FD2"/>
    <w:rsid w:val="009E7436"/>
    <w:rsid w:val="00A01BBB"/>
    <w:rsid w:val="00A06582"/>
    <w:rsid w:val="00A42253"/>
    <w:rsid w:val="00A466CE"/>
    <w:rsid w:val="00A7331E"/>
    <w:rsid w:val="00A75868"/>
    <w:rsid w:val="00A82D3B"/>
    <w:rsid w:val="00A84B6E"/>
    <w:rsid w:val="00AB1A86"/>
    <w:rsid w:val="00AD0A4D"/>
    <w:rsid w:val="00AF3888"/>
    <w:rsid w:val="00B0366B"/>
    <w:rsid w:val="00B049B4"/>
    <w:rsid w:val="00B12A8F"/>
    <w:rsid w:val="00B168B4"/>
    <w:rsid w:val="00B21F7A"/>
    <w:rsid w:val="00B26988"/>
    <w:rsid w:val="00B43FC6"/>
    <w:rsid w:val="00B5709F"/>
    <w:rsid w:val="00B64734"/>
    <w:rsid w:val="00B8689C"/>
    <w:rsid w:val="00BC5247"/>
    <w:rsid w:val="00BD6DE0"/>
    <w:rsid w:val="00C04153"/>
    <w:rsid w:val="00C11A70"/>
    <w:rsid w:val="00C365A3"/>
    <w:rsid w:val="00C6259A"/>
    <w:rsid w:val="00C671F7"/>
    <w:rsid w:val="00C83B09"/>
    <w:rsid w:val="00C93A28"/>
    <w:rsid w:val="00CB2488"/>
    <w:rsid w:val="00CB589F"/>
    <w:rsid w:val="00CC5AF8"/>
    <w:rsid w:val="00CD5CA3"/>
    <w:rsid w:val="00CF3F1B"/>
    <w:rsid w:val="00D033B9"/>
    <w:rsid w:val="00D441B1"/>
    <w:rsid w:val="00D46049"/>
    <w:rsid w:val="00D57F66"/>
    <w:rsid w:val="00D66685"/>
    <w:rsid w:val="00DD5084"/>
    <w:rsid w:val="00DE7B50"/>
    <w:rsid w:val="00E35FDF"/>
    <w:rsid w:val="00E45698"/>
    <w:rsid w:val="00E46AB5"/>
    <w:rsid w:val="00E47FBD"/>
    <w:rsid w:val="00E55A51"/>
    <w:rsid w:val="00E560B1"/>
    <w:rsid w:val="00E57C77"/>
    <w:rsid w:val="00E71D89"/>
    <w:rsid w:val="00E940FB"/>
    <w:rsid w:val="00EB3A9C"/>
    <w:rsid w:val="00F15FFF"/>
    <w:rsid w:val="00F8054B"/>
    <w:rsid w:val="00F96717"/>
    <w:rsid w:val="00FA6673"/>
    <w:rsid w:val="00FA6A3F"/>
    <w:rsid w:val="00FA7D93"/>
    <w:rsid w:val="00FE3713"/>
    <w:rsid w:val="00FF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0B91F-9928-4BB0-AE65-A328D68A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2064"/>
  </w:style>
  <w:style w:type="paragraph" w:styleId="Heading1">
    <w:name w:val="heading 1"/>
    <w:basedOn w:val="Normal"/>
    <w:link w:val="Heading1Char"/>
    <w:uiPriority w:val="1"/>
    <w:qFormat/>
    <w:rsid w:val="00686965"/>
    <w:pPr>
      <w:keepNext/>
      <w:spacing w:after="120"/>
      <w:ind w:left="120"/>
      <w:jc w:val="center"/>
      <w:outlineLvl w:val="0"/>
    </w:pPr>
    <w:rPr>
      <w:rFonts w:ascii="Times New Roman" w:eastAsia="Times New Roman" w:hAnsi="Times New Roman"/>
      <w:b/>
      <w:bCs/>
      <w:color w:val="1F497D" w:themeColor="text2"/>
      <w:sz w:val="28"/>
      <w:szCs w:val="24"/>
    </w:rPr>
  </w:style>
  <w:style w:type="paragraph" w:styleId="Heading2">
    <w:name w:val="heading 2"/>
    <w:basedOn w:val="Normal"/>
    <w:next w:val="Normal"/>
    <w:link w:val="Heading2Char"/>
    <w:uiPriority w:val="9"/>
    <w:unhideWhenUsed/>
    <w:qFormat/>
    <w:rsid w:val="00862064"/>
    <w:pPr>
      <w:keepNext/>
      <w:keepLines/>
      <w:spacing w:before="200"/>
      <w:ind w:left="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620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62064"/>
  </w:style>
  <w:style w:type="character" w:customStyle="1" w:styleId="Heading1Char">
    <w:name w:val="Heading 1 Char"/>
    <w:basedOn w:val="DefaultParagraphFont"/>
    <w:link w:val="Heading1"/>
    <w:uiPriority w:val="1"/>
    <w:rsid w:val="00686965"/>
    <w:rPr>
      <w:rFonts w:ascii="Times New Roman" w:eastAsia="Times New Roman" w:hAnsi="Times New Roman"/>
      <w:b/>
      <w:bCs/>
      <w:color w:val="1F497D" w:themeColor="text2"/>
      <w:sz w:val="28"/>
      <w:szCs w:val="24"/>
    </w:rPr>
  </w:style>
  <w:style w:type="character" w:customStyle="1" w:styleId="Heading2Char">
    <w:name w:val="Heading 2 Char"/>
    <w:basedOn w:val="DefaultParagraphFont"/>
    <w:link w:val="Heading2"/>
    <w:uiPriority w:val="9"/>
    <w:rsid w:val="0086206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2064"/>
    <w:rPr>
      <w:rFonts w:asciiTheme="majorHAnsi" w:eastAsiaTheme="majorEastAsia" w:hAnsiTheme="majorHAnsi" w:cstheme="majorBidi"/>
      <w:b/>
      <w:bCs/>
      <w:color w:val="4F81BD" w:themeColor="accent1"/>
    </w:rPr>
  </w:style>
  <w:style w:type="paragraph" w:styleId="TOC1">
    <w:name w:val="toc 1"/>
    <w:basedOn w:val="Normal"/>
    <w:uiPriority w:val="39"/>
    <w:qFormat/>
    <w:rsid w:val="00862064"/>
    <w:pPr>
      <w:spacing w:before="262"/>
      <w:ind w:left="376" w:hanging="268"/>
    </w:pPr>
    <w:rPr>
      <w:rFonts w:ascii="Times New Roman" w:eastAsia="Times New Roman" w:hAnsi="Times New Roman"/>
    </w:rPr>
  </w:style>
  <w:style w:type="paragraph" w:styleId="BodyText">
    <w:name w:val="Body Text"/>
    <w:basedOn w:val="Normal"/>
    <w:link w:val="BodyTextChar"/>
    <w:uiPriority w:val="1"/>
    <w:qFormat/>
    <w:rsid w:val="00862064"/>
    <w:pPr>
      <w:spacing w:before="120"/>
      <w:ind w:left="22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62064"/>
    <w:rPr>
      <w:rFonts w:ascii="Times New Roman" w:eastAsia="Times New Roman" w:hAnsi="Times New Roman"/>
      <w:sz w:val="24"/>
      <w:szCs w:val="24"/>
    </w:rPr>
  </w:style>
  <w:style w:type="paragraph" w:styleId="NoSpacing">
    <w:name w:val="No Spacing"/>
    <w:uiPriority w:val="1"/>
    <w:qFormat/>
    <w:rsid w:val="00862064"/>
  </w:style>
  <w:style w:type="paragraph" w:styleId="ListParagraph">
    <w:name w:val="List Paragraph"/>
    <w:basedOn w:val="Normal"/>
    <w:uiPriority w:val="34"/>
    <w:qFormat/>
    <w:rsid w:val="00862064"/>
  </w:style>
  <w:style w:type="paragraph" w:styleId="TOCHeading">
    <w:name w:val="TOC Heading"/>
    <w:basedOn w:val="Heading1"/>
    <w:next w:val="Normal"/>
    <w:uiPriority w:val="39"/>
    <w:unhideWhenUsed/>
    <w:qFormat/>
    <w:rsid w:val="00862064"/>
    <w:pPr>
      <w:keepLines/>
      <w:widowControl/>
      <w:spacing w:before="480" w:line="276" w:lineRule="auto"/>
      <w:ind w:left="0"/>
      <w:outlineLvl w:val="9"/>
    </w:pPr>
    <w:rPr>
      <w:rFonts w:asciiTheme="majorHAnsi" w:eastAsiaTheme="majorEastAsia" w:hAnsiTheme="majorHAnsi" w:cstheme="majorBidi"/>
      <w:color w:val="365F91" w:themeColor="accent1" w:themeShade="BF"/>
      <w:szCs w:val="28"/>
      <w:lang w:eastAsia="ja-JP"/>
    </w:rPr>
  </w:style>
  <w:style w:type="table" w:styleId="LightShading-Accent1">
    <w:name w:val="Light Shading Accent 1"/>
    <w:basedOn w:val="TableNormal"/>
    <w:uiPriority w:val="60"/>
    <w:rsid w:val="00AB1A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206C2"/>
    <w:rPr>
      <w:sz w:val="16"/>
      <w:szCs w:val="16"/>
    </w:rPr>
  </w:style>
  <w:style w:type="paragraph" w:styleId="CommentText">
    <w:name w:val="annotation text"/>
    <w:basedOn w:val="Normal"/>
    <w:link w:val="CommentTextChar"/>
    <w:uiPriority w:val="99"/>
    <w:semiHidden/>
    <w:unhideWhenUsed/>
    <w:rsid w:val="000206C2"/>
    <w:rPr>
      <w:sz w:val="20"/>
      <w:szCs w:val="20"/>
    </w:rPr>
  </w:style>
  <w:style w:type="character" w:customStyle="1" w:styleId="CommentTextChar">
    <w:name w:val="Comment Text Char"/>
    <w:basedOn w:val="DefaultParagraphFont"/>
    <w:link w:val="CommentText"/>
    <w:uiPriority w:val="99"/>
    <w:semiHidden/>
    <w:rsid w:val="000206C2"/>
    <w:rPr>
      <w:sz w:val="20"/>
      <w:szCs w:val="20"/>
    </w:rPr>
  </w:style>
  <w:style w:type="paragraph" w:styleId="CommentSubject">
    <w:name w:val="annotation subject"/>
    <w:basedOn w:val="CommentText"/>
    <w:next w:val="CommentText"/>
    <w:link w:val="CommentSubjectChar"/>
    <w:uiPriority w:val="99"/>
    <w:semiHidden/>
    <w:unhideWhenUsed/>
    <w:rsid w:val="000206C2"/>
    <w:rPr>
      <w:b/>
      <w:bCs/>
    </w:rPr>
  </w:style>
  <w:style w:type="character" w:customStyle="1" w:styleId="CommentSubjectChar">
    <w:name w:val="Comment Subject Char"/>
    <w:basedOn w:val="CommentTextChar"/>
    <w:link w:val="CommentSubject"/>
    <w:uiPriority w:val="99"/>
    <w:semiHidden/>
    <w:rsid w:val="000206C2"/>
    <w:rPr>
      <w:b/>
      <w:bCs/>
      <w:sz w:val="20"/>
      <w:szCs w:val="20"/>
    </w:rPr>
  </w:style>
  <w:style w:type="paragraph" w:styleId="BalloonText">
    <w:name w:val="Balloon Text"/>
    <w:basedOn w:val="Normal"/>
    <w:link w:val="BalloonTextChar"/>
    <w:uiPriority w:val="99"/>
    <w:semiHidden/>
    <w:unhideWhenUsed/>
    <w:rsid w:val="00B64734"/>
    <w:rPr>
      <w:rFonts w:ascii="Tahoma" w:hAnsi="Tahoma" w:cs="Tahoma"/>
      <w:sz w:val="16"/>
      <w:szCs w:val="16"/>
    </w:rPr>
  </w:style>
  <w:style w:type="character" w:customStyle="1" w:styleId="BalloonTextChar">
    <w:name w:val="Balloon Text Char"/>
    <w:basedOn w:val="DefaultParagraphFont"/>
    <w:link w:val="BalloonText"/>
    <w:uiPriority w:val="99"/>
    <w:semiHidden/>
    <w:rsid w:val="000206C2"/>
    <w:rPr>
      <w:rFonts w:ascii="Tahoma" w:hAnsi="Tahoma" w:cs="Tahoma"/>
      <w:sz w:val="16"/>
      <w:szCs w:val="16"/>
    </w:rPr>
  </w:style>
  <w:style w:type="paragraph" w:styleId="Revision">
    <w:name w:val="Revision"/>
    <w:hidden/>
    <w:uiPriority w:val="99"/>
    <w:semiHidden/>
    <w:rsid w:val="00B64734"/>
    <w:pPr>
      <w:widowControl/>
    </w:pPr>
  </w:style>
  <w:style w:type="character" w:styleId="Hyperlink">
    <w:name w:val="Hyperlink"/>
    <w:basedOn w:val="DefaultParagraphFont"/>
    <w:uiPriority w:val="99"/>
    <w:unhideWhenUsed/>
    <w:rsid w:val="00691DD0"/>
    <w:rPr>
      <w:color w:val="0000FF" w:themeColor="hyperlink"/>
      <w:u w:val="single"/>
    </w:rPr>
  </w:style>
  <w:style w:type="character" w:customStyle="1" w:styleId="watch-title">
    <w:name w:val="watch-title"/>
    <w:basedOn w:val="DefaultParagraphFont"/>
    <w:rsid w:val="00263C31"/>
  </w:style>
  <w:style w:type="character" w:styleId="FollowedHyperlink">
    <w:name w:val="FollowedHyperlink"/>
    <w:basedOn w:val="DefaultParagraphFont"/>
    <w:uiPriority w:val="99"/>
    <w:semiHidden/>
    <w:unhideWhenUsed/>
    <w:rsid w:val="00263C31"/>
    <w:rPr>
      <w:color w:val="800080" w:themeColor="followedHyperlink"/>
      <w:u w:val="single"/>
    </w:rPr>
  </w:style>
  <w:style w:type="paragraph" w:styleId="NormalWeb">
    <w:name w:val="Normal (Web)"/>
    <w:basedOn w:val="Normal"/>
    <w:uiPriority w:val="99"/>
    <w:semiHidden/>
    <w:unhideWhenUsed/>
    <w:rsid w:val="007E0D2C"/>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0D2C"/>
    <w:pPr>
      <w:tabs>
        <w:tab w:val="center" w:pos="4680"/>
        <w:tab w:val="right" w:pos="9360"/>
      </w:tabs>
    </w:pPr>
  </w:style>
  <w:style w:type="character" w:customStyle="1" w:styleId="HeaderChar">
    <w:name w:val="Header Char"/>
    <w:basedOn w:val="DefaultParagraphFont"/>
    <w:link w:val="Header"/>
    <w:uiPriority w:val="99"/>
    <w:rsid w:val="007E0D2C"/>
  </w:style>
  <w:style w:type="paragraph" w:styleId="Footer">
    <w:name w:val="footer"/>
    <w:basedOn w:val="Normal"/>
    <w:link w:val="FooterChar"/>
    <w:uiPriority w:val="99"/>
    <w:unhideWhenUsed/>
    <w:rsid w:val="007E0D2C"/>
    <w:pPr>
      <w:tabs>
        <w:tab w:val="center" w:pos="4680"/>
        <w:tab w:val="right" w:pos="9360"/>
      </w:tabs>
    </w:pPr>
  </w:style>
  <w:style w:type="character" w:customStyle="1" w:styleId="FooterChar">
    <w:name w:val="Footer Char"/>
    <w:basedOn w:val="DefaultParagraphFont"/>
    <w:link w:val="Footer"/>
    <w:uiPriority w:val="99"/>
    <w:rsid w:val="007E0D2C"/>
  </w:style>
  <w:style w:type="paragraph" w:styleId="FootnoteText">
    <w:name w:val="footnote text"/>
    <w:basedOn w:val="Normal"/>
    <w:link w:val="FootnoteTextChar"/>
    <w:uiPriority w:val="99"/>
    <w:unhideWhenUsed/>
    <w:rsid w:val="00292A33"/>
    <w:rPr>
      <w:sz w:val="24"/>
      <w:szCs w:val="24"/>
    </w:rPr>
  </w:style>
  <w:style w:type="character" w:customStyle="1" w:styleId="FootnoteTextChar">
    <w:name w:val="Footnote Text Char"/>
    <w:basedOn w:val="DefaultParagraphFont"/>
    <w:link w:val="FootnoteText"/>
    <w:uiPriority w:val="99"/>
    <w:rsid w:val="00292A33"/>
    <w:rPr>
      <w:sz w:val="24"/>
      <w:szCs w:val="24"/>
    </w:rPr>
  </w:style>
  <w:style w:type="character" w:styleId="FootnoteReference">
    <w:name w:val="footnote reference"/>
    <w:basedOn w:val="DefaultParagraphFont"/>
    <w:uiPriority w:val="99"/>
    <w:unhideWhenUsed/>
    <w:rsid w:val="00292A33"/>
    <w:rPr>
      <w:vertAlign w:val="superscript"/>
    </w:rPr>
  </w:style>
  <w:style w:type="paragraph" w:styleId="Title">
    <w:name w:val="Title"/>
    <w:basedOn w:val="Normal"/>
    <w:next w:val="Normal"/>
    <w:link w:val="TitleChar"/>
    <w:uiPriority w:val="10"/>
    <w:qFormat/>
    <w:rsid w:val="00587907"/>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587907"/>
    <w:rPr>
      <w:rFonts w:ascii="Times New Roman" w:hAnsi="Times New Roman" w:cs="Times New Roman"/>
      <w:b/>
      <w:sz w:val="36"/>
      <w:szCs w:val="32"/>
    </w:rPr>
  </w:style>
  <w:style w:type="paragraph" w:styleId="Subtitle">
    <w:name w:val="Subtitle"/>
    <w:basedOn w:val="Normal"/>
    <w:next w:val="Normal"/>
    <w:link w:val="SubtitleChar"/>
    <w:uiPriority w:val="11"/>
    <w:qFormat/>
    <w:rsid w:val="00587907"/>
    <w:pPr>
      <w:jc w:val="center"/>
    </w:pPr>
    <w:rPr>
      <w:rFonts w:ascii="Times New Roman" w:hAnsi="Times New Roman" w:cs="Times New Roman"/>
      <w:sz w:val="32"/>
      <w:szCs w:val="32"/>
    </w:rPr>
  </w:style>
  <w:style w:type="character" w:customStyle="1" w:styleId="SubtitleChar">
    <w:name w:val="Subtitle Char"/>
    <w:basedOn w:val="DefaultParagraphFont"/>
    <w:link w:val="Subtitle"/>
    <w:uiPriority w:val="11"/>
    <w:rsid w:val="00587907"/>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099">
      <w:bodyDiv w:val="1"/>
      <w:marLeft w:val="0"/>
      <w:marRight w:val="0"/>
      <w:marTop w:val="0"/>
      <w:marBottom w:val="0"/>
      <w:divBdr>
        <w:top w:val="none" w:sz="0" w:space="0" w:color="auto"/>
        <w:left w:val="none" w:sz="0" w:space="0" w:color="auto"/>
        <w:bottom w:val="none" w:sz="0" w:space="0" w:color="auto"/>
        <w:right w:val="none" w:sz="0" w:space="0" w:color="auto"/>
      </w:divBdr>
    </w:div>
    <w:div w:id="675763029">
      <w:bodyDiv w:val="1"/>
      <w:marLeft w:val="0"/>
      <w:marRight w:val="0"/>
      <w:marTop w:val="0"/>
      <w:marBottom w:val="0"/>
      <w:divBdr>
        <w:top w:val="none" w:sz="0" w:space="0" w:color="auto"/>
        <w:left w:val="none" w:sz="0" w:space="0" w:color="auto"/>
        <w:bottom w:val="none" w:sz="0" w:space="0" w:color="auto"/>
        <w:right w:val="none" w:sz="0" w:space="0" w:color="auto"/>
      </w:divBdr>
    </w:div>
    <w:div w:id="8872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C1B1-71B5-4670-A7A6-A65E88E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Model State Timeline and Gantt Chart for Significant Disproportionality Implementation (MS Word)</vt:lpstr>
    </vt:vector>
  </TitlesOfParts>
  <Company>U.S. Department of Education</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 Timeline and Gantt Chart for Significant Disproportionality Implementation (MS Word)</dc:title>
  <dc:subject>Significant Disproportionality</dc:subject>
  <dc:creator>U.S. Department of Education, OSERS, OSEP</dc:creator>
  <dc:description>Model State Timeline and Gantt Chart for Significant Disproportionality Implementation (MS Word)</dc:description>
  <cp:lastModifiedBy>Reed, Jennifer</cp:lastModifiedBy>
  <cp:revision>2</cp:revision>
  <cp:lastPrinted>2017-03-31T14:49:00Z</cp:lastPrinted>
  <dcterms:created xsi:type="dcterms:W3CDTF">2017-06-13T15:23:00Z</dcterms:created>
  <dcterms:modified xsi:type="dcterms:W3CDTF">2017-06-13T15:23:00Z</dcterms:modified>
  <cp:contentStatus>Final</cp:contentStatus>
</cp:coreProperties>
</file>